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AİLE MAHKEMESİNE</w:t>
      </w:r>
    </w:p>
    <w:p>
      <w:pPr>
        <w:widowControl/>
        <w:spacing w:after="60"/>
      </w:pPr>
      <w:r>
        <w:rPr>
          <w:b/>
        </w:rPr>
        <w:t xml:space="preserve">Davacı : </w:t>
      </w:r>
      <w:r>
        <w:t>[ADI SOYADI, T.C. KİMLİK NO, ADRES]</w:t>
      </w:r>
    </w:p>
    <w:p>
      <w:pPr>
        <w:widowControl/>
        <w:spacing w:after="6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6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TMK m.166/3 uyarınca anlaşmalı boşanma ve ekli protokolün uygun bulunan hükümlerinin karara geçirilmesi.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Davalı ile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evlendik. Evlilik bir yıldan uzun süredir devam etmektedir. Ortak çocuklarımız </w:t>
      </w:r>
      <w:r>
        <w:rPr>
          <w:b/>
          <w:i w:val="0"/>
        </w:rPr>
        <w:t>[ADLAR, DOĞUM TARİHLERİ / YOK]</w:t>
      </w:r>
      <w:r>
        <w:rPr>
          <w:b w:val="0"/>
          <w:i w:val="0"/>
        </w:rPr>
        <w:t>tur.</w:t>
      </w:r>
    </w:p>
    <w:p>
      <w:pPr>
        <w:widowControl/>
        <w:jc w:val="both"/>
      </w:pPr>
      <w:r>
        <w:rPr>
          <w:b w:val="0"/>
          <w:i w:val="0"/>
        </w:rPr>
        <w:t xml:space="preserve">2. Evlilik birliğini devam ettirmeme ve boşanmanın mali sonuçları ile çocukların durumunu anlaşmayla düzenleme konusunda ortak iradeye sahibiz. Bu iradeyi yansıtan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tarihli, iki tarafça imzalanmış protokol dilekçe ekindedir.</w:t>
      </w:r>
    </w:p>
    <w:p>
      <w:pPr>
        <w:widowControl/>
        <w:jc w:val="both"/>
      </w:pPr>
      <w:r>
        <w:rPr>
          <w:b w:val="0"/>
          <w:i w:val="0"/>
        </w:rPr>
        <w:t>3. Protokolde velayet ve kişisel ilişki, nafaka, maddi/manevi tazminat, eşya ve varsa ayrıca düzenlenen malvarlığı hususları açıkça gösterilmiştir. Mal rejimi taleplerinin kapsamı protokolün ilgili maddesiyle sınırlıdır.</w:t>
      </w:r>
    </w:p>
    <w:p>
      <w:pPr>
        <w:widowControl/>
        <w:jc w:val="both"/>
      </w:pPr>
      <w:r>
        <w:rPr>
          <w:b w:val="0"/>
          <w:i w:val="0"/>
        </w:rPr>
        <w:t>4. Her iki taraf duruşmaya bizzat katılarak serbest iradesini mahkeme huzurunda açıklayacaktır. Mahkemenin uygun görmediği hususların ve çocukların üstün yararına gerekli düzenlemelerin değerlendirilmesini talep ederim.</w:t>
      </w:r>
    </w:p>
    <w:p>
      <w:pPr>
        <w:widowControl/>
        <w:jc w:val="both"/>
      </w:pPr>
      <w:r>
        <w:rPr>
          <w:b w:val="0"/>
          <w:i w:val="0"/>
        </w:rPr>
        <w:t xml:space="preserve">5. Yetkili yer mahkemesine başvuru dayanağı </w:t>
      </w:r>
      <w:r>
        <w:rPr>
          <w:b/>
          <w:i w:val="0"/>
        </w:rPr>
        <w:t>[EŞLERDEN BİRİNİN YERLEŞİM YERİ / DAVADAN ÖNCE SON DEFA ALTI AYDIR BİRLİKTE OTURULAN YER]</w:t>
      </w:r>
      <w:r>
        <w:rPr>
          <w:b w:val="0"/>
          <w:i w:val="0"/>
        </w:rPr>
        <w:t xml:space="preserve"> ve adres </w:t>
      </w:r>
      <w:r>
        <w:rPr>
          <w:b/>
          <w:i w:val="0"/>
        </w:rPr>
        <w:t>[ADRES]</w:t>
      </w:r>
      <w:r>
        <w:rPr>
          <w:b w:val="0"/>
          <w:i w:val="0"/>
        </w:rPr>
        <w:t>tir.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TMK m.166/3, 168–169, 174–176, 182; HMK m.119 ve ilgili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İmzalı anlaşmalı boşanma protokolü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Ortak irade ve sonuçlar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Nüfus aile kayıtları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Evlilik tarihi ve çocuklar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Yerleşim yeri kaydı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Yetki dayanağı</w:t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1. Taraflar bizzat dinlenerek TMK m.166/3 uyarınca boşanmalarına,</w:t>
      </w:r>
    </w:p>
    <w:p>
      <w:pPr>
        <w:keepNext/>
        <w:widowControl/>
        <w:jc w:val="both"/>
      </w:pPr>
      <w:r>
        <w:rPr>
          <w:b w:val="0"/>
          <w:i w:val="0"/>
        </w:rPr>
        <w:t>2. Ekli protokolün mahkemece uygun bulunan ve tarafların kabul ettiği düzenlemelerinin tereddütsüz biçimde hüküm fıkrasına geçirilmesine,</w:t>
      </w:r>
    </w:p>
    <w:p>
      <w:pPr>
        <w:keepNext/>
        <w:widowControl/>
        <w:jc w:val="both"/>
      </w:pPr>
      <w:r>
        <w:rPr>
          <w:b w:val="0"/>
          <w:i w:val="0"/>
        </w:rPr>
        <w:t>3. Yargılama giderleri ve varsa vekâlet ücreti konusunda protokoldeki düzenlemenin dikkate alınmasına,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Davacı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İmzalı anlaşmalı boşanma protokolü</w:t>
      </w:r>
    </w:p>
    <w:p>
      <w:pPr>
        <w:keepNext/>
        <w:widowControl/>
      </w:pPr>
      <w:r>
        <w:rPr>
          <w:b w:val="0"/>
          <w:i w:val="0"/>
        </w:rPr>
        <w:t>2. Nüfus aile kayıtları</w:t>
      </w:r>
    </w:p>
    <w:p>
      <w:pPr>
        <w:widowControl/>
      </w:pPr>
      <w:r>
        <w:rPr>
          <w:b w:val="0"/>
          <w:i w:val="0"/>
        </w:rPr>
        <w:t>3. Yerleşim yeri kaydı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Anlaşmalı Boşanma Dava Dilekçesi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