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ARABULUCULUK ANLAŞMA BELGESİ</w:t>
      </w:r>
    </w:p>
    <w:p>
      <w:pPr>
        <w:widowControl/>
        <w:spacing w:after="80"/>
      </w:pPr>
      <w:r>
        <w:rPr>
          <w:b/>
        </w:rPr>
        <w:t xml:space="preserve">Süreç türü : </w:t>
      </w:r>
      <w:r>
        <w:t>[DAVA ŞARTI / İHTİYARİ]</w:t>
      </w:r>
    </w:p>
    <w:p>
      <w:pPr>
        <w:widowControl/>
        <w:spacing w:after="80"/>
      </w:pPr>
      <w:r>
        <w:rPr>
          <w:b/>
        </w:rPr>
        <w:t xml:space="preserve">Arabuluculuk bürosu ve büro dosyası : </w:t>
      </w:r>
      <w:r>
        <w:t>[BÜRO ADI – DOSYA NO; İHTİYARİ İSE UYGULANMAZ]</w:t>
      </w:r>
    </w:p>
    <w:p>
      <w:pPr>
        <w:widowControl/>
        <w:spacing w:after="80"/>
      </w:pPr>
      <w:r>
        <w:rPr>
          <w:b/>
        </w:rPr>
        <w:t xml:space="preserve">Arabuluculuk dosyası : </w:t>
      </w:r>
      <w:r>
        <w:t>[DOSYA NUMARASI]</w:t>
      </w:r>
    </w:p>
    <w:p>
      <w:pPr>
        <w:widowControl/>
        <w:spacing w:after="80"/>
      </w:pPr>
      <w:r>
        <w:rPr>
          <w:b/>
        </w:rPr>
        <w:t xml:space="preserve">Arabulucu : </w:t>
      </w:r>
      <w:r>
        <w:t>[AD SOYAD, T.C. KİMLİK NO, SİCİL NO, ADRES VE İLETİŞİM]</w:t>
      </w:r>
    </w:p>
    <w:p>
      <w:pPr>
        <w:widowControl/>
        <w:spacing w:after="80"/>
      </w:pPr>
      <w:r>
        <w:rPr>
          <w:b/>
        </w:rPr>
        <w:t xml:space="preserve">Başvuru / görevlendirme : </w:t>
      </w:r>
      <w:r>
        <w:t>[BAŞVURU TARİHİ] / [GÖREVLENDİRME VEYA SEÇİM TARİHİ]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Taraf ve kimlik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Adres ve iletişim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Katılan / temsil dayanağı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[TARAF 1 AD SOYAD/UNVAN; T.C./VKN]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[ADRES, TELEFON, E-POSTA]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[BİZZAT / KANUNİ TEMSİLCİ / AVUKAT; YETKİ BELGESİ]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[TARAF 2 AD SOYAD/UNVAN; T.C./VKN]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[ADRES, TELEFON, E-POSTA]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[BİZZAT / KANUNİ TEMSİLCİ / AVUKAT; YETKİ BELGESİ]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spacing w:after="80"/>
      </w:pPr>
      <w:r>
        <w:rPr>
          <w:b/>
        </w:rPr>
        <w:t xml:space="preserve">Anlaşma tarihi ve yeri : </w:t>
      </w:r>
      <w:r>
        <w:t>[GÜN/AY/YIL – YER]</w:t>
      </w:r>
    </w:p>
    <w:p>
      <w:pPr>
        <w:pStyle w:val="Heading1"/>
        <w:widowControl/>
      </w:pPr>
      <w:r>
        <w:rPr>
          <w:b/>
          <w:i w:val="0"/>
        </w:rPr>
        <w:t>1. Anlaşmanın konusu ve sınırı</w:t>
      </w:r>
    </w:p>
    <w:p>
      <w:pPr>
        <w:widowControl/>
        <w:jc w:val="both"/>
      </w:pPr>
      <w:r>
        <w:rPr>
          <w:b w:val="0"/>
          <w:i w:val="0"/>
        </w:rPr>
        <w:t xml:space="preserve">Taraflar, </w:t>
      </w:r>
      <w:r>
        <w:rPr>
          <w:b/>
          <w:i w:val="0"/>
        </w:rPr>
        <w:t>[İLİŞKİ / SÖZLEŞME / DOSYA]</w:t>
      </w:r>
      <w:r>
        <w:rPr>
          <w:b w:val="0"/>
          <w:i w:val="0"/>
        </w:rPr>
        <w:t xml:space="preserve">dan doğan </w:t>
      </w:r>
      <w:r>
        <w:rPr>
          <w:b/>
          <w:i w:val="0"/>
        </w:rPr>
        <w:t>[TEK TEK SAYILAN UYUŞMAZLIK KALEMLERİ VE DÖNEMLER]</w:t>
      </w:r>
      <w:r>
        <w:rPr>
          <w:b w:val="0"/>
          <w:i w:val="0"/>
        </w:rPr>
        <w:t xml:space="preserve"> konusunda aşağıdaki şartlarla anlaşmıştır. Anlaşma dışında kalan hususlar </w:t>
      </w:r>
      <w:r>
        <w:rPr>
          <w:b/>
          <w:i w:val="0"/>
        </w:rPr>
        <w:t>[VARSA AÇIKÇA SAYILAN KONULAR / YOK]</w:t>
      </w:r>
      <w:r>
        <w:rPr>
          <w:b w:val="0"/>
          <w:i w:val="0"/>
        </w:rPr>
        <w:t>tur.</w:t>
      </w:r>
    </w:p>
    <w:p>
      <w:pPr>
        <w:pStyle w:val="Heading1"/>
        <w:widowControl/>
      </w:pPr>
      <w:r>
        <w:rPr>
          <w:b/>
          <w:i w:val="0"/>
        </w:rPr>
        <w:t>2. Para borcu ve ödeme planı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[BORÇLU TARAF]</w:t>
      </w:r>
      <w:r>
        <w:rPr>
          <w:b w:val="0"/>
          <w:i w:val="0"/>
        </w:rPr>
        <w:t xml:space="preserve">, </w:t>
      </w:r>
      <w:r>
        <w:rPr>
          <w:b/>
          <w:i w:val="0"/>
        </w:rPr>
        <w:t>[ALACAKLI TARAF]</w:t>
      </w:r>
      <w:r>
        <w:rPr>
          <w:b w:val="0"/>
          <w:i w:val="0"/>
        </w:rPr>
        <w:t xml:space="preserve">a toplam </w:t>
      </w:r>
      <w:r>
        <w:rPr>
          <w:b/>
          <w:i w:val="0"/>
        </w:rPr>
        <w:t>[TUTAR YAZI VE RAKAMLA – PARA BİRİMİ]</w:t>
      </w:r>
      <w:r>
        <w:rPr>
          <w:b w:val="0"/>
          <w:i w:val="0"/>
        </w:rPr>
        <w:t xml:space="preserve"> ödeme yükümlülüğünü kabul eder. Tutarın niteliği </w:t>
      </w:r>
      <w:r>
        <w:rPr>
          <w:b/>
          <w:i w:val="0"/>
        </w:rPr>
        <w:t>[NET / BRÜT; VARSA VERGİ VE KESİNTİ AÇIKLAMASI]</w:t>
      </w:r>
      <w:r>
        <w:rPr>
          <w:b w:val="0"/>
          <w:i w:val="0"/>
        </w:rPr>
        <w:t xml:space="preserve">, faiz ve gider bakımından kapsamı </w:t>
      </w:r>
      <w:r>
        <w:rPr>
          <w:b/>
          <w:i w:val="0"/>
        </w:rPr>
        <w:t>[ASİL ALACAK / FAİZ / GİDER AYRIMI]</w:t>
      </w:r>
      <w:r>
        <w:rPr>
          <w:b w:val="0"/>
          <w:i w:val="0"/>
        </w:rPr>
        <w:t>dır.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Ödeme / kalem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Tutar ve para birimi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Son ödeme tarihi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[TAKSİT 1 / TEK ÖDEME]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[GÜN/AY/YIL]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 TAKSİT 2]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[GÜN/AY/YIL]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 TAKSİT 3]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[GÜN/AY/YIL]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Ödeme, hesap sahibi </w:t>
      </w:r>
      <w:r>
        <w:rPr>
          <w:b/>
          <w:i w:val="0"/>
        </w:rPr>
        <w:t>[AD SOYAD/UNVAN]</w:t>
      </w:r>
      <w:r>
        <w:rPr>
          <w:b w:val="0"/>
          <w:i w:val="0"/>
        </w:rPr>
        <w:t xml:space="preserve"> olan </w:t>
      </w:r>
      <w:r>
        <w:rPr>
          <w:b/>
          <w:i w:val="0"/>
        </w:rPr>
        <w:t>[IBAN]</w:t>
      </w:r>
      <w:r>
        <w:rPr>
          <w:b w:val="0"/>
          <w:i w:val="0"/>
        </w:rPr>
        <w:t xml:space="preserve"> numaralı hesaba, açıklamaya </w:t>
      </w:r>
      <w:r>
        <w:rPr>
          <w:b/>
          <w:i w:val="0"/>
        </w:rPr>
        <w:t>[DOSYA / ANLAŞMA REFERANSI]</w:t>
      </w:r>
      <w:r>
        <w:rPr>
          <w:b w:val="0"/>
          <w:i w:val="0"/>
        </w:rPr>
        <w:t xml:space="preserve"> yazılarak yapılır. Ödemenin gerçekleşmesi tutarın alacaklının hesabına geçmesiyle belirlenir. Hesap değişikliği tarafların yukarıdaki iletişim adreslerine yazılı olarak bildirilir.</w:t>
      </w:r>
    </w:p>
    <w:p>
      <w:pPr>
        <w:pStyle w:val="Heading1"/>
        <w:widowControl/>
      </w:pPr>
      <w:r>
        <w:rPr>
          <w:b/>
          <w:i w:val="0"/>
        </w:rPr>
        <w:t>3. Para dışındaki edimler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Yükümlü taraf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Edimin açık tanımı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Yer, son tarih ve ifa belgesi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 TARAF]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[TESLİM EDİLECEK EŞYA / YAPILACAK İŞ / DİĞER EDİM]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[YER, TARİH, TESLİM TUTANAĞI VEYA BELGE]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4. Gecikme ve ifa düzeni</w:t>
      </w:r>
    </w:p>
    <w:p>
      <w:pPr>
        <w:widowControl/>
        <w:jc w:val="both"/>
      </w:pPr>
      <w:r>
        <w:rPr>
          <w:b w:val="0"/>
          <w:i w:val="0"/>
        </w:rPr>
        <w:t xml:space="preserve">Vadesinde yerine getirilmeyen para borcu bakımından </w:t>
      </w:r>
      <w:r>
        <w:rPr>
          <w:b/>
          <w:i w:val="0"/>
        </w:rPr>
        <w:t>[KANUNİ TEMERRÜT FAİZİ / GEÇERLİ ŞEKİLDE KARARLAŞTIRILAN FAİZİN TÜRÜ VE ORANI]</w:t>
      </w:r>
      <w:r>
        <w:rPr>
          <w:b w:val="0"/>
          <w:i w:val="0"/>
        </w:rPr>
        <w:t xml:space="preserve">, </w:t>
      </w:r>
      <w:r>
        <w:rPr>
          <w:b/>
          <w:i w:val="0"/>
        </w:rPr>
        <w:t>[TEMERRÜDÜN BAŞLANGICI]</w:t>
      </w:r>
      <w:r>
        <w:rPr>
          <w:b w:val="0"/>
          <w:i w:val="0"/>
        </w:rPr>
        <w:t xml:space="preserve"> tarihinden itibaren uygulanır. Muacceliyet şartı kararlaştırılmışsa açık koşulu </w:t>
      </w:r>
      <w:r>
        <w:rPr>
          <w:b/>
          <w:i w:val="0"/>
        </w:rPr>
        <w:t>[HANGİ TAKSİTİN HANGİ ŞARTLA ÖDENMEMESİ, BİLDİRİM VE SÜRE]</w:t>
      </w:r>
      <w:r>
        <w:rPr>
          <w:b w:val="0"/>
          <w:i w:val="0"/>
        </w:rPr>
        <w:t>dir. Böyle bir şart yoksa her taksit kendi vadesinde muaccel olur.</w:t>
      </w:r>
    </w:p>
    <w:p>
      <w:pPr>
        <w:pStyle w:val="Heading1"/>
        <w:widowControl/>
      </w:pPr>
      <w:r>
        <w:rPr>
          <w:b/>
          <w:i w:val="0"/>
        </w:rPr>
        <w:t>5. Anlaşmanın etkisi</w:t>
      </w:r>
    </w:p>
    <w:p>
      <w:pPr>
        <w:widowControl/>
        <w:jc w:val="both"/>
      </w:pPr>
      <w:r>
        <w:rPr>
          <w:b w:val="0"/>
          <w:i w:val="0"/>
        </w:rPr>
        <w:t xml:space="preserve">Bu belgede üzerinde anlaşılan hususlarda 6325 m.18/5 uyarınca dava açılamayacağı taraflara açıklanmıştır. </w:t>
      </w:r>
      <w:r>
        <w:rPr>
          <w:b/>
          <w:i w:val="0"/>
        </w:rPr>
        <w:t>[VARSA]</w:t>
      </w:r>
      <w:r>
        <w:rPr>
          <w:b w:val="0"/>
          <w:i w:val="0"/>
        </w:rPr>
        <w:t xml:space="preserve"> Sınırlı ibra, yalnız </w:t>
      </w:r>
      <w:r>
        <w:rPr>
          <w:b/>
          <w:i w:val="0"/>
        </w:rPr>
        <w:t>[AÇIKÇA TANIMLANAN ALACAK VE DÖNEM]</w:t>
      </w:r>
      <w:r>
        <w:rPr>
          <w:b w:val="0"/>
          <w:i w:val="0"/>
        </w:rPr>
        <w:t xml:space="preserve"> yönünden ve </w:t>
      </w:r>
      <w:r>
        <w:rPr>
          <w:b/>
          <w:i w:val="0"/>
        </w:rPr>
        <w:t>[TAM İFANIN GERÇEKLEŞMESİ / KARARLAŞTIRILAN KOŞUL]</w:t>
      </w:r>
      <w:r>
        <w:rPr>
          <w:b w:val="0"/>
          <w:i w:val="0"/>
        </w:rPr>
        <w:t xml:space="preserve"> üzerine sonuç doğurur. Bu hüküm birinci maddede anlaşma dışında tutulan hakları kapsamaz.</w:t>
      </w:r>
    </w:p>
    <w:p>
      <w:pPr>
        <w:pStyle w:val="Heading1"/>
        <w:widowControl/>
      </w:pPr>
      <w:r>
        <w:rPr>
          <w:b/>
          <w:i w:val="0"/>
        </w:rPr>
        <w:t>6. Arabuluculuk ücreti ve giderler</w:t>
      </w:r>
    </w:p>
    <w:p>
      <w:pPr>
        <w:widowControl/>
        <w:jc w:val="both"/>
      </w:pPr>
      <w:r>
        <w:rPr>
          <w:b w:val="0"/>
          <w:i w:val="0"/>
        </w:rPr>
        <w:t xml:space="preserve">Arabuluculuk ücreti yürürlükteki tarife ve uygulanabilir özel hükümler dikkate alınarak </w:t>
      </w:r>
      <w:r>
        <w:rPr>
          <w:b/>
          <w:i w:val="0"/>
        </w:rPr>
        <w:t>[TUTAR VE VERGİ DURUMU]</w:t>
      </w:r>
      <w:r>
        <w:rPr>
          <w:b w:val="0"/>
          <w:i w:val="0"/>
        </w:rPr>
        <w:t xml:space="preserve"> olarak belirlenmiştir. Tarafların ödeyeceği paylar </w:t>
      </w:r>
      <w:r>
        <w:rPr>
          <w:b/>
          <w:i w:val="0"/>
        </w:rPr>
        <w:t>[TARAF VE TUTAR]</w:t>
      </w:r>
      <w:r>
        <w:rPr>
          <w:b w:val="0"/>
          <w:i w:val="0"/>
        </w:rPr>
        <w:t xml:space="preserve">, ödeme tarihleri </w:t>
      </w:r>
      <w:r>
        <w:rPr>
          <w:b/>
          <w:i w:val="0"/>
        </w:rPr>
        <w:t>[VADELER]</w:t>
      </w:r>
      <w:r>
        <w:rPr>
          <w:b w:val="0"/>
          <w:i w:val="0"/>
        </w:rPr>
        <w:t xml:space="preserve">dir. </w:t>
      </w:r>
      <w:r>
        <w:rPr>
          <w:b/>
          <w:i w:val="0"/>
        </w:rPr>
        <w:t>[VARSA]</w:t>
      </w:r>
      <w:r>
        <w:rPr>
          <w:b w:val="0"/>
          <w:i w:val="0"/>
        </w:rPr>
        <w:t xml:space="preserve"> Tüketici uyuşmazlığı veya diğer özel ücret rejiminin uygulanışı </w:t>
      </w:r>
      <w:r>
        <w:rPr>
          <w:b/>
          <w:i w:val="0"/>
        </w:rPr>
        <w:t>[SOMUT AÇIKLAMA]</w:t>
      </w:r>
      <w:r>
        <w:rPr>
          <w:b w:val="0"/>
          <w:i w:val="0"/>
        </w:rPr>
        <w:t xml:space="preserve">dır. Diğer giderler </w:t>
      </w:r>
      <w:r>
        <w:rPr>
          <w:b/>
          <w:i w:val="0"/>
        </w:rPr>
        <w:t>[KALEM, TUTAR VE YÜKÜMLÜ TARAF]</w:t>
      </w:r>
      <w:r>
        <w:rPr>
          <w:b w:val="0"/>
          <w:i w:val="0"/>
        </w:rPr>
        <w:t xml:space="preserve"> şeklindedir.</w:t>
      </w:r>
    </w:p>
    <w:p>
      <w:pPr>
        <w:pStyle w:val="Heading1"/>
        <w:widowControl/>
      </w:pPr>
      <w:r>
        <w:rPr>
          <w:b/>
          <w:i w:val="0"/>
        </w:rPr>
        <w:t>7. İmza ve icra edilebilirlik</w:t>
      </w:r>
    </w:p>
    <w:p>
      <w:pPr>
        <w:widowControl/>
        <w:jc w:val="both"/>
      </w:pPr>
      <w:r>
        <w:rPr>
          <w:b w:val="0"/>
          <w:i w:val="0"/>
        </w:rPr>
        <w:t xml:space="preserve">Belgenin hangi imza düzeniyle kurulacağı aşağıdaki gerçek imzalardan anlaşılır. İcra edilebilirlik şerhi alınmasının zorunlu olduğu hâller saklıdır. Şerh gerektiren bir anlaşmada </w:t>
      </w:r>
      <w:r>
        <w:rPr>
          <w:b/>
          <w:i w:val="0"/>
        </w:rPr>
        <w:t>[BAŞVURACAK TARAF, GÖREVLİ MAHKEME VE GİDER PAYLAŞIMI]</w:t>
      </w:r>
      <w:r>
        <w:rPr>
          <w:b w:val="0"/>
          <w:i w:val="0"/>
        </w:rPr>
        <w:t xml:space="preserve"> uygulanır. Anlaşma, arabuluculuğa elverişlilik ve icraya elverişli edim şartlarına göre düzenlenmiştir.</w:t>
      </w:r>
    </w:p>
    <w:p>
      <w:pPr>
        <w:pStyle w:val="Heading1"/>
        <w:keepNext/>
        <w:widowControl/>
      </w:pPr>
      <w:r>
        <w:rPr>
          <w:b/>
          <w:i w:val="0"/>
        </w:rPr>
        <w:t>8. Nüshalar ve ekler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Taraflar metni okuyarak, anlaşma kapsamını ve yükümlülüklerini serbest iradeleriyle kabul etmişlerdir. Belge </w:t>
      </w:r>
      <w:r>
        <w:rPr>
          <w:b/>
          <w:i w:val="0"/>
        </w:rPr>
        <w:t>[GERÇEK NÜSHA SAYISI]</w:t>
      </w:r>
      <w:r>
        <w:rPr>
          <w:b w:val="0"/>
          <w:i w:val="0"/>
        </w:rPr>
        <w:t xml:space="preserve"> nüsha düzenlenmiştir. Ekler </w:t>
      </w:r>
      <w:r>
        <w:rPr>
          <w:b/>
          <w:i w:val="0"/>
        </w:rPr>
        <w:t>[ÖDEME / TESLİM PLANI VE DİĞER EKLER]</w:t>
      </w:r>
      <w:r>
        <w:rPr>
          <w:b w:val="0"/>
          <w:i w:val="0"/>
        </w:rPr>
        <w:t xml:space="preserve"> bu belgenin parçasıdır.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Taraf 1</w:t>
        <w:br/>
      </w:r>
      <w:r>
        <w:rPr>
          <w:b/>
          <w:i w:val="0"/>
        </w:rPr>
        <w:t>[AD SOYAD / YETKİLİ TEMSİLCİ – İMZA]</w:t>
      </w:r>
      <w:r>
        <w:rPr>
          <w:b w:val="0"/>
          <w:i w:val="0"/>
        </w:rPr>
        <w:br/>
        <w:t>Taraf 1 avukatı – varsa</w:t>
        <w:br/>
      </w:r>
      <w:r>
        <w:rPr>
          <w:b/>
          <w:i w:val="0"/>
        </w:rPr>
        <w:t>[AD SOYAD – İMZA]</w:t>
      </w:r>
      <w:r>
        <w:rPr>
          <w:b w:val="0"/>
          <w:i w:val="0"/>
        </w:rPr>
        <w:br/>
        <w:t>Taraf 2</w:t>
        <w:br/>
      </w:r>
      <w:r>
        <w:rPr>
          <w:b/>
          <w:i w:val="0"/>
        </w:rPr>
        <w:t>[AD SOYAD / YETKİLİ TEMSİLCİ – İMZA]</w:t>
      </w:r>
      <w:r>
        <w:rPr>
          <w:b w:val="0"/>
          <w:i w:val="0"/>
        </w:rPr>
        <w:br/>
        <w:t>Taraf 2 avukatı – varsa</w:t>
        <w:br/>
      </w:r>
      <w:r>
        <w:rPr>
          <w:b/>
          <w:i w:val="0"/>
        </w:rPr>
        <w:t>[AD SOYAD – İMZA]</w:t>
      </w:r>
      <w:r>
        <w:rPr>
          <w:b w:val="0"/>
          <w:i w:val="0"/>
        </w:rPr>
        <w:br/>
        <w:t>Arabulucu</w:t>
        <w:br/>
      </w:r>
      <w:r>
        <w:rPr>
          <w:b/>
          <w:i w:val="0"/>
        </w:rPr>
        <w:t>[AD SOYAD – SİCİL NO –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Ödeme/taksit planı</w:t>
      </w:r>
    </w:p>
    <w:p>
      <w:pPr>
        <w:keepNext/>
        <w:widowControl/>
      </w:pPr>
      <w:r>
        <w:rPr>
          <w:b w:val="0"/>
          <w:i w:val="0"/>
        </w:rPr>
        <w:t>2. Varsa teslim veya ifa planı</w:t>
      </w:r>
    </w:p>
    <w:p>
      <w:pPr>
        <w:widowControl/>
      </w:pPr>
      <w:r>
        <w:rPr>
          <w:b w:val="0"/>
          <w:i w:val="0"/>
        </w:rPr>
        <w:t>3. Temsil belgeleri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Arabuluculuk Anlaşma Belgesi Taslağı</dc:title>
  <dc:subject>Arabuluculuk ve Uzlaştırma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