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ARABULUCULUK ANLAŞMA SON TUTANAĞI</w:t>
      </w:r>
    </w:p>
    <w:p>
      <w:pPr>
        <w:widowControl/>
        <w:spacing w:after="80"/>
      </w:pPr>
      <w:r>
        <w:rPr>
          <w:b/>
        </w:rPr>
        <w:t xml:space="preserve">Süreç türü : </w:t>
      </w:r>
      <w:r>
        <w:t>[DAVA ŞARTI / İHTİYARİ]</w:t>
      </w:r>
    </w:p>
    <w:p>
      <w:pPr>
        <w:widowControl/>
        <w:spacing w:after="80"/>
      </w:pPr>
      <w:r>
        <w:rPr>
          <w:b/>
        </w:rPr>
        <w:t xml:space="preserve">Arabuluculuk bürosu ve büro dosyası : </w:t>
      </w:r>
      <w:r>
        <w:t>[BÜRO ADI – DOSYA NO; İHTİYARİ İSE UYGULANMAZ]</w:t>
      </w:r>
    </w:p>
    <w:p>
      <w:pPr>
        <w:widowControl/>
        <w:spacing w:after="80"/>
      </w:pPr>
      <w:r>
        <w:rPr>
          <w:b/>
        </w:rPr>
        <w:t xml:space="preserve">Arabuluculuk dosyası : </w:t>
      </w:r>
      <w:r>
        <w:t>[DOSYA NUMARASI]</w:t>
      </w:r>
    </w:p>
    <w:p>
      <w:pPr>
        <w:widowControl/>
        <w:spacing w:after="80"/>
      </w:pPr>
      <w:r>
        <w:rPr>
          <w:b/>
        </w:rPr>
        <w:t xml:space="preserve">Arabulucu : </w:t>
      </w:r>
      <w:r>
        <w:t>[AD SOYAD, T.C. KİMLİK NO, SİCİL NO, ADRES VE İLETİŞİM]</w:t>
      </w:r>
    </w:p>
    <w:p>
      <w:pPr>
        <w:widowControl/>
        <w:spacing w:after="80"/>
      </w:pPr>
      <w:r>
        <w:rPr>
          <w:b/>
        </w:rPr>
        <w:t xml:space="preserve">Başvuru / görevlendirme : </w:t>
      </w:r>
      <w:r>
        <w:t>[BAŞVURU TARİHİ] / [GÖREVLENDİRME VEYA SEÇİM TARİHİ]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Taraf ve kimlik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Adres ve iletişim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Katılan / temsil dayanağı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[TARAF 1 AD SOYAD/UNVAN; T.C./VKN]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[ADRES, TELEFON, E-POSTA]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[BİZZAT / KANUNİ TEMSİLCİ / AVUKAT; YETKİ BELGESİ]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[TARAF 2 AD SOYAD/UNVAN; T.C./VKN]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[ADRES, TELEFON, E-POSTA]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[BİZZAT / KANUNİ TEMSİLCİ / AVUKAT; YETKİ BELGESİ]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spacing w:after="80"/>
      </w:pPr>
      <w:r>
        <w:rPr>
          <w:b/>
        </w:rPr>
        <w:t xml:space="preserve">Son tutanak tarihi ve yeri : </w:t>
      </w:r>
      <w:r>
        <w:t>[GÜN/AY/YIL – YER]</w:t>
      </w:r>
    </w:p>
    <w:p>
      <w:pPr>
        <w:widowControl/>
        <w:spacing w:after="80"/>
      </w:pPr>
      <w:r>
        <w:rPr>
          <w:b/>
        </w:rPr>
        <w:t xml:space="preserve">Sürecin başlangıç ve bitişi : </w:t>
      </w:r>
      <w:r>
        <w:t>[BAŞLANGIÇ] – [BİTİŞ]</w:t>
      </w:r>
    </w:p>
    <w:p>
      <w:pPr>
        <w:pStyle w:val="Heading1"/>
        <w:widowControl/>
      </w:pPr>
      <w:r>
        <w:rPr>
          <w:b/>
          <w:i w:val="0"/>
        </w:rPr>
        <w:t>1. Uyuşmazlığın kapsamı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Anlaşmayla sonuçlanan konu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İlişki / dönem / talep sınırı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[BİRİNCİ UYUŞMAZLIK KALEMİ]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[SÖZLEŞME, DÖNEM, TUTAR VEYA KAPSAM]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[İKİNCİ UYUŞMAZLIK KALEMİ]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[KAPSAM]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2. Faaliyetin sonucu</w:t>
      </w:r>
    </w:p>
    <w:p>
      <w:pPr>
        <w:widowControl/>
        <w:jc w:val="both"/>
      </w:pPr>
      <w:r>
        <w:rPr>
          <w:b w:val="0"/>
          <w:i w:val="0"/>
        </w:rPr>
        <w:t xml:space="preserve">Taraflar </w:t>
      </w:r>
      <w:r>
        <w:rPr>
          <w:b/>
          <w:i w:val="0"/>
        </w:rPr>
        <w:t>[GERÇEK TOPLANTI TARİHLERİ VE YÖNTEMİ]</w:t>
      </w:r>
      <w:r>
        <w:rPr>
          <w:b w:val="0"/>
          <w:i w:val="0"/>
        </w:rPr>
        <w:t xml:space="preserve"> ile yürütülen müzakereler sonunda yukarıda ayrı ayrı gösterilen uyuşmazlıkların tamamı üzerinde anlaşmaya varmıştır. Arabuluculuk faaliyeti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anlaşma ile sona ermiştir.</w:t>
      </w:r>
    </w:p>
    <w:p>
      <w:pPr>
        <w:widowControl/>
        <w:jc w:val="both"/>
      </w:pPr>
      <w:r>
        <w:rPr>
          <w:b w:val="0"/>
          <w:i w:val="0"/>
        </w:rPr>
        <w:t xml:space="preserve">Taraflara son tutanağın ve anlaşmanın hukuki sonuçları; üzerinde anlaşılan hususlar hakkında dava açılamayacağı açıklanmıştır. Taraflar anlaşma kapsamını </w:t>
      </w:r>
      <w:r>
        <w:rPr>
          <w:b/>
          <w:i w:val="0"/>
        </w:rPr>
        <w:t>[TABLODAKİ KALEMLER / EKLİ KAPSAM LİSTESİ]</w:t>
      </w:r>
      <w:r>
        <w:rPr>
          <w:b w:val="0"/>
          <w:i w:val="0"/>
        </w:rPr>
        <w:t xml:space="preserve"> ile sınırlandırmışlardır. Ödeme, ifa ve diğer ayrıntılı yükümlülükler </w:t>
      </w:r>
      <w:r>
        <w:rPr>
          <w:b/>
          <w:i w:val="0"/>
        </w:rPr>
        <w:t>[AYRI ANLAŞMA BELGESİNİN TARİHİ VE REFERANSI / BU TUTANAĞA AÇIKÇA EKLENEN HÜKÜMLER]</w:t>
      </w:r>
      <w:r>
        <w:rPr>
          <w:b w:val="0"/>
          <w:i w:val="0"/>
        </w:rPr>
        <w:t>de yer almaktadır.</w:t>
      </w:r>
    </w:p>
    <w:p>
      <w:pPr>
        <w:pStyle w:val="Heading1"/>
        <w:widowControl/>
      </w:pPr>
      <w:r>
        <w:rPr>
          <w:b/>
          <w:i w:val="0"/>
        </w:rPr>
        <w:t>3. İmza ve nüsha kaydı</w:t>
      </w:r>
    </w:p>
    <w:p>
      <w:pPr>
        <w:widowControl/>
        <w:jc w:val="both"/>
      </w:pPr>
      <w:r>
        <w:rPr>
          <w:b w:val="0"/>
          <w:i w:val="0"/>
        </w:rPr>
        <w:t xml:space="preserve">İşbu belge, 6325 sayılı Kanun m.17 ve uyuşmazlığa uygulanabilir </w:t>
      </w:r>
      <w:r>
        <w:rPr>
          <w:b/>
          <w:i w:val="0"/>
        </w:rPr>
        <w:t>[DAVA ŞARTI İSE İLGİLİ ÖZEL KANUN VE MADDE]</w:t>
      </w:r>
      <w:r>
        <w:rPr>
          <w:b w:val="0"/>
          <w:i w:val="0"/>
        </w:rPr>
        <w:t xml:space="preserve"> uyarınca düzenlenmiştir. </w:t>
      </w:r>
      <w:r>
        <w:rPr>
          <w:b/>
          <w:i w:val="0"/>
        </w:rPr>
        <w:t>[GERÇEK NÜSHA SAYISI]</w:t>
      </w:r>
      <w:r>
        <w:rPr>
          <w:b w:val="0"/>
          <w:i w:val="0"/>
        </w:rPr>
        <w:t xml:space="preserve"> nüshanın teslimi </w:t>
      </w:r>
      <w:r>
        <w:rPr>
          <w:b/>
          <w:i w:val="0"/>
        </w:rPr>
        <w:t>[TESLİM EDİLEN KİŞİLER VE TARİH]</w:t>
      </w:r>
      <w:r>
        <w:rPr>
          <w:b w:val="0"/>
          <w:i w:val="0"/>
        </w:rPr>
        <w:t xml:space="preserve"> olarak kaydedilmiştir.</w:t>
      </w:r>
    </w:p>
    <w:p>
      <w:pPr>
        <w:widowControl/>
        <w:jc w:val="both"/>
      </w:pPr>
      <w:r>
        <w:rPr>
          <w:b w:val="0"/>
          <w:i w:val="0"/>
        </w:rPr>
      </w:r>
      <w:r>
        <w:rPr>
          <w:b/>
          <w:i w:val="0"/>
        </w:rPr>
        <w:t>[İMZALAMAYAN VARSA]</w:t>
      </w:r>
      <w:r>
        <w:rPr>
          <w:b w:val="0"/>
          <w:i w:val="0"/>
        </w:rPr>
        <w:t xml:space="preserve"> </w:t>
      </w:r>
      <w:r>
        <w:rPr>
          <w:b/>
          <w:i w:val="0"/>
        </w:rPr>
        <w:t>[TARAF / TEMSİLCİ]</w:t>
      </w:r>
      <w:r>
        <w:rPr>
          <w:b w:val="0"/>
          <w:i w:val="0"/>
        </w:rPr>
        <w:t xml:space="preserve"> belgeyi </w:t>
      </w:r>
      <w:r>
        <w:rPr>
          <w:b/>
          <w:i w:val="0"/>
        </w:rPr>
        <w:t>[GERÇEK İMZALAMAMA SEBEBİ]</w:t>
      </w:r>
      <w:r>
        <w:rPr>
          <w:b w:val="0"/>
          <w:i w:val="0"/>
        </w:rPr>
        <w:t xml:space="preserve"> nedeniyle imzalamamıştır. Bu durum ve bilgilendirme yöntemi </w:t>
      </w:r>
      <w:r>
        <w:rPr>
          <w:b/>
          <w:i w:val="0"/>
        </w:rPr>
        <w:t>[AÇIKLAMA]</w:t>
      </w:r>
      <w:r>
        <w:rPr>
          <w:b w:val="0"/>
          <w:i w:val="0"/>
        </w:rPr>
        <w:t xml:space="preserve">dır; 6325 m.17/2 uyarınca tutanak arabulucu tarafından imzalanmıştır. </w:t>
      </w:r>
      <w:r>
        <w:rPr>
          <w:b/>
          <w:i w:val="0"/>
        </w:rPr>
        <w:t>[TÜM İMZALAR VARSA BU PARAGRAF ÇIKARILIR.]</w:t>
      </w:r>
      <w:r>
        <w:rPr>
          <w:b w:val="0"/>
          <w:i w:val="0"/>
        </w:rPr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Taraf 1 / yetkili temsilcisi</w:t>
        <w:br/>
      </w:r>
      <w:r>
        <w:rPr>
          <w:b/>
          <w:i w:val="0"/>
        </w:rPr>
        <w:t>[AD SOYAD – SIFAT – İMZA]</w:t>
      </w:r>
      <w:r>
        <w:rPr>
          <w:b w:val="0"/>
          <w:i w:val="0"/>
        </w:rPr>
        <w:br/>
        <w:t>Taraf 2 / yetkili temsilcisi</w:t>
        <w:br/>
      </w:r>
      <w:r>
        <w:rPr>
          <w:b/>
          <w:i w:val="0"/>
        </w:rPr>
        <w:t>[AD SOYAD – SIFAT – İMZA]</w:t>
      </w:r>
      <w:r>
        <w:rPr>
          <w:b w:val="0"/>
          <w:i w:val="0"/>
        </w:rPr>
        <w:br/>
        <w:t>Arabulucu</w:t>
        <w:br/>
      </w:r>
      <w:r>
        <w:rPr>
          <w:b/>
          <w:i w:val="0"/>
        </w:rPr>
        <w:t>[AD SOYAD – SİCİL NO –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Varsa ayrı anlaşma belgesinin referansı</w:t>
      </w:r>
    </w:p>
    <w:p>
      <w:pPr>
        <w:widowControl/>
      </w:pPr>
      <w:r>
        <w:rPr>
          <w:b w:val="0"/>
          <w:i w:val="0"/>
        </w:rPr>
        <w:t>2. Varsa uyuşmazlık kalemlerinin ayrıntı listesi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Arabuluculuk Anlaşma Son Tutanağı Taslağı</dc:title>
  <dc:subject>Arabuluculuk ve Uzlaştırma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