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ARABULUCULUK BİLGİLENDİRME VE OTURUM TUTANAĞI</w:t>
      </w:r>
    </w:p>
    <w:p>
      <w:pPr>
        <w:widowControl/>
        <w:spacing w:after="80"/>
      </w:pPr>
      <w:r>
        <w:rPr>
          <w:b/>
        </w:rPr>
        <w:t xml:space="preserve">Süreç türü : </w:t>
      </w:r>
      <w:r>
        <w:t>[DAVA ŞARTI / İHTİYARİ]</w:t>
      </w:r>
    </w:p>
    <w:p>
      <w:pPr>
        <w:widowControl/>
        <w:spacing w:after="80"/>
      </w:pPr>
      <w:r>
        <w:rPr>
          <w:b/>
        </w:rPr>
        <w:t xml:space="preserve">Arabuluculuk bürosu ve büro dosyası : </w:t>
      </w:r>
      <w:r>
        <w:t>[BÜRO ADI – DOSYA NO; İHTİYARİ İSE UYGULANMAZ]</w:t>
      </w:r>
    </w:p>
    <w:p>
      <w:pPr>
        <w:widowControl/>
        <w:spacing w:after="80"/>
      </w:pPr>
      <w:r>
        <w:rPr>
          <w:b/>
        </w:rPr>
        <w:t xml:space="preserve">Arabuluculuk dosyası : </w:t>
      </w:r>
      <w:r>
        <w:t>[DOSYA NUMARASI]</w:t>
      </w:r>
    </w:p>
    <w:p>
      <w:pPr>
        <w:widowControl/>
        <w:spacing w:after="80"/>
      </w:pPr>
      <w:r>
        <w:rPr>
          <w:b/>
        </w:rPr>
        <w:t xml:space="preserve">Arabulucu : </w:t>
      </w:r>
      <w:r>
        <w:t>[AD SOYAD, T.C. KİMLİK NO, SİCİL NO, ADRES VE İLETİŞİM]</w:t>
      </w:r>
    </w:p>
    <w:p>
      <w:pPr>
        <w:widowControl/>
        <w:spacing w:after="80"/>
      </w:pPr>
      <w:r>
        <w:rPr>
          <w:b/>
        </w:rPr>
        <w:t xml:space="preserve">Başvuru / görevlendirme : </w:t>
      </w:r>
      <w:r>
        <w:t>[BAŞVURU TARİHİ] / [GÖREVLENDİRME VEYA SEÇİM TARİHİ]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Taraf ve kimlik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Adres ve iletişim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Katılan / temsil dayanağı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1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2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spacing w:after="80"/>
      </w:pPr>
      <w:r>
        <w:rPr>
          <w:b/>
        </w:rPr>
        <w:t xml:space="preserve">Oturum numarası ve zamanı : </w:t>
      </w:r>
      <w:r>
        <w:t>[NUMARA – TARİH – BAŞLAMA/BİTİŞ SAATİ]</w:t>
      </w:r>
    </w:p>
    <w:p>
      <w:pPr>
        <w:widowControl/>
        <w:spacing w:after="80"/>
      </w:pPr>
      <w:r>
        <w:rPr>
          <w:b/>
        </w:rPr>
        <w:t xml:space="preserve">Düzenleme yeri ve yöntem : </w:t>
      </w:r>
      <w:r>
        <w:t>[AÇIK ADRES / UZAKTAN KATILIM]</w:t>
      </w:r>
    </w:p>
    <w:p>
      <w:pPr>
        <w:pStyle w:val="Heading1"/>
        <w:widowControl/>
      </w:pPr>
      <w:r>
        <w:rPr>
          <w:b/>
          <w:i w:val="0"/>
        </w:rPr>
        <w:t>1. Bilgilendirme</w:t>
      </w:r>
    </w:p>
    <w:p>
      <w:pPr>
        <w:widowControl/>
        <w:jc w:val="both"/>
      </w:pPr>
      <w:r>
        <w:rPr>
          <w:b w:val="0"/>
          <w:i w:val="0"/>
        </w:rPr>
        <w:t>Taraflara arabulucunun tarafsızlığı, tarafların eşitliği, anlaşmaya varmanın iradi olduğu, arabulucunun karar veren hâkim veya hakem olmadığı; taraflarla birlikte veya ayrı görüşülebileceği açıklandı. Gizlilik ve yalnız arabuluculuk için oluşturulan beyan ve belgelerin sonraki yargılamada delil olarak kullanılamamasına ilişkin kanuni esaslar anlatıldı.</w:t>
      </w:r>
    </w:p>
    <w:p>
      <w:pPr>
        <w:widowControl/>
        <w:jc w:val="both"/>
      </w:pPr>
      <w:r>
        <w:rPr>
          <w:b w:val="0"/>
          <w:i w:val="0"/>
        </w:rPr>
        <w:t xml:space="preserve">Son tutanak ile anlaşma belgesinin farklı işlevleri; anlaşmanın kapsamını tarafların belirlediği; üzerinde anlaşılan hususlarda dava açılamaması; uygulanabilir hâllerde icra edilebilirlik şerhi ve imza şartları açıklandı. Ücretin uyuşmazlık türüne ve yürürlükteki tarifeye göre hesaplanması ile bu dosyada uygulanacak paylaşım </w:t>
      </w:r>
      <w:r>
        <w:rPr>
          <w:b/>
          <w:i w:val="0"/>
        </w:rPr>
        <w:t>[SOMUT ÜCRET BİLGİLENDİRMESİ]</w:t>
      </w:r>
      <w:r>
        <w:rPr>
          <w:b w:val="0"/>
          <w:i w:val="0"/>
        </w:rPr>
        <w:t xml:space="preserve"> olarak bildirildi.</w:t>
      </w:r>
    </w:p>
    <w:p>
      <w:pPr>
        <w:widowControl/>
        <w:jc w:val="both"/>
      </w:pPr>
      <w:r>
        <w:rPr>
          <w:b w:val="0"/>
          <w:i w:val="0"/>
        </w:rPr>
        <w:t xml:space="preserve">Tarafların bu açıklamalara ilişkin soruları ve verilen ek bilgi </w:t>
      </w:r>
      <w:r>
        <w:rPr>
          <w:b/>
          <w:i w:val="0"/>
        </w:rPr>
        <w:t>[VARSA SORU VE AÇIKLAMA / EK SORU YOK]</w:t>
      </w:r>
      <w:r>
        <w:rPr>
          <w:b w:val="0"/>
          <w:i w:val="0"/>
        </w:rPr>
        <w:t xml:space="preserve"> olarak kaydedildi. Sürece devam konusundaki beyanları </w:t>
      </w:r>
      <w:r>
        <w:rPr>
          <w:b/>
          <w:i w:val="0"/>
        </w:rPr>
        <w:t>[GERÇEK BEYANLAR]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2. Görüşme konuları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Uyuşmazlık kalemi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İlişkili dönem/kapsam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Bu oturumdaki usul sonucu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[TALEP]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 / KONU]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[GÖRÜŞÜLDÜ / SONRAKİ OTURUMA BIRAKILDI]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TALEP]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[KAPSAM]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[SONUÇ]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Oturumun kapanışı</w:t>
      </w:r>
    </w:p>
    <w:p>
      <w:pPr>
        <w:widowControl/>
        <w:jc w:val="both"/>
      </w:pPr>
      <w:r>
        <w:rPr>
          <w:b w:val="0"/>
          <w:i w:val="0"/>
        </w:rPr>
        <w:t xml:space="preserve">Bu oturum </w:t>
      </w:r>
      <w:r>
        <w:rPr>
          <w:b/>
          <w:i w:val="0"/>
        </w:rPr>
        <w:t>[DEVAM KARARI / SON OTURUM OLARAK SONA ERME]</w:t>
      </w:r>
      <w:r>
        <w:rPr>
          <w:b w:val="0"/>
          <w:i w:val="0"/>
        </w:rPr>
        <w:t xml:space="preserve"> ile tamamlandı. Devam edilecekse sonraki toplantı </w:t>
      </w:r>
      <w:r>
        <w:rPr>
          <w:b/>
          <w:i w:val="0"/>
        </w:rPr>
        <w:t>[TARİH–SAAT–YER]</w:t>
      </w:r>
      <w:r>
        <w:rPr>
          <w:b w:val="0"/>
          <w:i w:val="0"/>
        </w:rPr>
        <w:t xml:space="preserve"> olarak kararlaştırıldı; getirilecek belgeler </w:t>
      </w:r>
      <w:r>
        <w:rPr>
          <w:b/>
          <w:i w:val="0"/>
        </w:rPr>
        <w:t>[BELGE, SUNACAK TARAF VE TARİH]</w:t>
      </w:r>
      <w:r>
        <w:rPr>
          <w:b w:val="0"/>
          <w:i w:val="0"/>
        </w:rPr>
        <w:t>tir. Faaliyet sona ermişse sonuç ayrıca son tutanakta gösterilir.</w:t>
      </w:r>
    </w:p>
    <w:p>
      <w:pPr>
        <w:widowControl/>
        <w:jc w:val="both"/>
      </w:pPr>
      <w:r>
        <w:rPr>
          <w:b w:val="0"/>
          <w:i w:val="0"/>
        </w:rPr>
        <w:t xml:space="preserve">Tarafların tutanağa alınmasını birlikte kararlaştırdığı ek hususlar </w:t>
      </w:r>
      <w:r>
        <w:rPr>
          <w:b/>
          <w:i w:val="0"/>
        </w:rPr>
        <w:t>[VARSA EK HUSUSLAR]</w:t>
      </w:r>
      <w:r>
        <w:rPr>
          <w:b w:val="0"/>
          <w:i w:val="0"/>
        </w:rPr>
        <w:t xml:space="preserve">dır. Taraf teklifleri, ikrar ve müzakere içeriği rutin olarak bu belgeye aktarılmamıştır. Tutanak </w:t>
      </w:r>
      <w:r>
        <w:rPr>
          <w:b/>
          <w:i w:val="0"/>
        </w:rPr>
        <w:t>[GERÇEK NÜSHA SAYISI]</w:t>
      </w:r>
      <w:r>
        <w:rPr>
          <w:b w:val="0"/>
          <w:i w:val="0"/>
        </w:rPr>
        <w:t xml:space="preserve"> nüsha düzenlenmiş; imza veya imzalanmama durumu </w:t>
      </w:r>
      <w:r>
        <w:rPr>
          <w:b/>
          <w:i w:val="0"/>
        </w:rPr>
        <w:t>[GERÇEK DURUM]</w:t>
      </w:r>
      <w:r>
        <w:rPr>
          <w:b w:val="0"/>
          <w:i w:val="0"/>
        </w:rPr>
        <w:t xml:space="preserve"> olarak kaydedilmiştir.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Taraf 1 / yetkili temsilcisi</w:t>
        <w:br/>
      </w:r>
      <w:r>
        <w:rPr>
          <w:b/>
          <w:i w:val="0"/>
        </w:rPr>
        <w:t>[AD SOYAD – SIFAT – İMZA]</w:t>
      </w:r>
      <w:r>
        <w:rPr>
          <w:b w:val="0"/>
          <w:i w:val="0"/>
        </w:rPr>
        <w:br/>
        <w:t>Taraf 2 / yetkili temsilcisi</w:t>
        <w:br/>
      </w:r>
      <w:r>
        <w:rPr>
          <w:b/>
          <w:i w:val="0"/>
        </w:rPr>
        <w:t>[AD SOYAD – SIFAT – İMZA]</w:t>
      </w:r>
      <w:r>
        <w:rPr>
          <w:b w:val="0"/>
          <w:i w:val="0"/>
        </w:rPr>
        <w:br/>
        <w:t>Arabulucu</w:t>
        <w:br/>
      </w:r>
      <w:r>
        <w:rPr>
          <w:b/>
          <w:i w:val="0"/>
        </w:rPr>
        <w:t>[AD SOYAD – SİCİL NO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Katılım/temsil belgelerinin referans listesi</w:t>
      </w:r>
    </w:p>
    <w:p>
      <w:pPr>
        <w:widowControl/>
      </w:pPr>
      <w:r>
        <w:rPr>
          <w:b w:val="0"/>
          <w:i w:val="0"/>
        </w:rPr>
        <w:t>2. Varsa sonraki oturum için belge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Arabuluculuk Görüşme Tutanağı Taslağı</dc:title>
  <dc:subject>Arabuluculuk ve Uzlaştırma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