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[DAVAYA BAKAN MAHKEMENİN TAM ADI]</w:t>
      </w:r>
      <w:r>
        <w:rPr>
          <w:b/>
          <w:i w:val="0"/>
        </w:rPr>
        <w:t>NE</w:t>
      </w:r>
    </w:p>
    <w:p>
      <w:pPr>
        <w:widowControl/>
        <w:jc w:val="center"/>
      </w:pPr>
      <w:r>
        <w:rPr>
          <w:b/>
          <w:i w:val="0"/>
        </w:rPr>
        <w:t>Cevap Süresinin Uzatılması Talebi</w:t>
      </w:r>
    </w:p>
    <w:p>
      <w:pPr>
        <w:widowControl/>
        <w:spacing w:after="80"/>
      </w:pPr>
      <w:r>
        <w:rPr>
          <w:b/>
        </w:rPr>
        <w:t xml:space="preserve">Dosya : </w:t>
      </w:r>
      <w:r>
        <w:t>[YIL/ESAS NO]</w:t>
      </w:r>
    </w:p>
    <w:p>
      <w:pPr>
        <w:widowControl/>
        <w:spacing w:after="80"/>
      </w:pPr>
      <w:r>
        <w:rPr>
          <w:b/>
        </w:rPr>
        <w:t xml:space="preserve">Davalı : </w:t>
      </w:r>
      <w:r>
        <w:t>[AD SOYAD/UNVAN, T.C. KİMLİK/VERGİ NO, ADRES]</w:t>
      </w:r>
    </w:p>
    <w:p>
      <w:pPr>
        <w:widowControl/>
        <w:spacing w:after="80"/>
      </w:pPr>
      <w:r>
        <w:rPr>
          <w:b/>
        </w:rPr>
        <w:t xml:space="preserve">Karşı taraf : </w:t>
      </w:r>
      <w:r>
        <w:t>[AD SOYAD/UNVAN VE ADRES]</w:t>
      </w:r>
    </w:p>
    <w:p>
      <w:pPr>
        <w:widowControl/>
        <w:spacing w:after="80"/>
      </w:pPr>
      <w:r>
        <w:rPr>
          <w:b/>
        </w:rPr>
        <w:t xml:space="preserve">Vekil – varsa : </w:t>
      </w:r>
      <w:r>
        <w:t>[AVUKAT AD SOYAD, BARO/SİCİL, ADRES/UETS]</w:t>
      </w:r>
    </w:p>
    <w:p>
      <w:pPr>
        <w:widowControl/>
        <w:spacing w:after="80"/>
      </w:pPr>
      <w:r>
        <w:rPr>
          <w:b/>
        </w:rPr>
        <w:t xml:space="preserve">Konu : </w:t>
      </w:r>
      <w:r>
        <w:t>Cevap süresinin uzatılması</w:t>
      </w:r>
    </w:p>
    <w:p>
      <w:pPr>
        <w:widowControl/>
        <w:spacing w:after="80"/>
      </w:pPr>
      <w:r>
        <w:rPr>
          <w:b/>
        </w:rPr>
        <w:t xml:space="preserve">Tebliğ / asıl süre sonu : </w:t>
      </w:r>
      <w:r>
        <w:t>[TEBLİĞ TARİHİ] / [SON GÜN]</w:t>
      </w:r>
    </w:p>
    <w:p>
      <w:pPr>
        <w:widowControl/>
        <w:spacing w:after="80"/>
      </w:pPr>
      <w:r>
        <w:rPr>
          <w:b/>
        </w:rPr>
        <w:t xml:space="preserve">Yargılama usulü : </w:t>
      </w:r>
      <w:r>
        <w:t>[YAZILI / BASİT]</w:t>
      </w:r>
    </w:p>
    <w:p>
      <w:pPr>
        <w:widowControl/>
        <w:spacing w:after="80"/>
      </w:pPr>
      <w:r>
        <w:rPr>
          <w:b/>
        </w:rPr>
        <w:t xml:space="preserve">İstenen ek süre : </w:t>
      </w:r>
      <w:r>
        <w:t>[GÜN/HAFTA/AY]</w:t>
      </w:r>
    </w:p>
    <w:p>
      <w:pPr>
        <w:pStyle w:val="Heading1"/>
        <w:widowControl/>
      </w:pPr>
      <w:r>
        <w:rPr>
          <w:b/>
          <w:i w:val="0"/>
        </w:rPr>
        <w:t>EK SÜREYİ GEREKTİREN SOMUT KOŞULLAR</w:t>
      </w:r>
    </w:p>
    <w:p>
      <w:pPr>
        <w:widowControl/>
        <w:jc w:val="both"/>
      </w:pPr>
      <w:r>
        <w:rPr>
          <w:b w:val="0"/>
          <w:i w:val="0"/>
        </w:rPr>
        <w:t xml:space="preserve">1. Dava dilekçesi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tebliğ edilmiş olup asıl cevap süresi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sona ermektedir. İşbu başvuru asıl süre içinde yapılmaktadır.</w:t>
      </w:r>
    </w:p>
    <w:p>
      <w:pPr>
        <w:widowControl/>
        <w:jc w:val="both"/>
      </w:pPr>
      <w:r>
        <w:rPr>
          <w:b w:val="0"/>
          <w:i w:val="0"/>
        </w:rPr>
        <w:t xml:space="preserve">2. Davanın cevaplandırılması için </w:t>
      </w:r>
      <w:r>
        <w:rPr>
          <w:b/>
          <w:i w:val="0"/>
        </w:rPr>
        <w:t>[BELİRLİ KURUMLARDAKİ BELGELER, HESAP İNCELEMESİ, ÇEVİRİ VEYA TEKNİK ARAŞTIRMA]</w:t>
      </w:r>
      <w:r>
        <w:rPr>
          <w:b w:val="0"/>
          <w:i w:val="0"/>
        </w:rPr>
        <w:t xml:space="preserve"> gereklidir. Bunlar </w:t>
      </w:r>
      <w:r>
        <w:rPr>
          <w:b/>
          <w:i w:val="0"/>
        </w:rPr>
        <w:t>[KURUM/KİŞİ]</w:t>
      </w:r>
      <w:r>
        <w:rPr>
          <w:b w:val="0"/>
          <w:i w:val="0"/>
        </w:rPr>
        <w:t xml:space="preserve">den </w:t>
      </w:r>
      <w:r>
        <w:rPr>
          <w:b/>
          <w:i w:val="0"/>
        </w:rPr>
        <w:t>[TALEP TARİHİ]</w:t>
      </w:r>
      <w:r>
        <w:rPr>
          <w:b w:val="0"/>
          <w:i w:val="0"/>
        </w:rPr>
        <w:t xml:space="preserve"> tarihinde istenmiş; </w:t>
      </w:r>
      <w:r>
        <w:rPr>
          <w:b/>
          <w:i w:val="0"/>
        </w:rPr>
        <w:t>[BEKLENEN TEMİN TARİHİ VE NEDEN]</w:t>
      </w:r>
      <w:r>
        <w:rPr>
          <w:b w:val="0"/>
          <w:i w:val="0"/>
        </w:rPr>
        <w:t xml:space="preserve"> nedeniyle henüz alınamamıştır.</w:t>
      </w:r>
    </w:p>
    <w:p>
      <w:pPr>
        <w:widowControl/>
        <w:jc w:val="both"/>
      </w:pPr>
      <w:r>
        <w:rPr>
          <w:b w:val="0"/>
          <w:i w:val="0"/>
        </w:rPr>
        <w:t xml:space="preserve">3. Belgelerin savunma bakımından önemi </w:t>
      </w:r>
      <w:r>
        <w:rPr>
          <w:b/>
          <w:i w:val="0"/>
        </w:rPr>
        <w:t>[HANGİ İDDİAYA CEVAP VERİLECEĞİ VE BELGE OLMADAN NEDEN HAZIRLANAMADIĞI]</w:t>
      </w:r>
      <w:r>
        <w:rPr>
          <w:b w:val="0"/>
          <w:i w:val="0"/>
        </w:rPr>
        <w:t xml:space="preserve">dır. </w:t>
      </w:r>
      <w:r>
        <w:rPr>
          <w:b/>
          <w:i w:val="0"/>
        </w:rPr>
        <w:t>[VARSA HASTALIK/OLAĞANÜSTÜ ENGEL]</w:t>
      </w:r>
      <w:r>
        <w:rPr>
          <w:b w:val="0"/>
          <w:i w:val="0"/>
        </w:rPr>
        <w:t xml:space="preserve"> </w:t>
      </w:r>
      <w:r>
        <w:rPr>
          <w:b/>
          <w:i w:val="0"/>
        </w:rPr>
        <w:t>[BELGE]</w:t>
      </w:r>
      <w:r>
        <w:rPr>
          <w:b w:val="0"/>
          <w:i w:val="0"/>
        </w:rPr>
        <w:t xml:space="preserve"> ile doğrulanmaktadır. Talep yargılamayı uzatmak amacı taşımamakta; savunmanın eksiksiz hazırlanması için gereken süre </w:t>
      </w:r>
      <w:r>
        <w:rPr>
          <w:b/>
          <w:i w:val="0"/>
        </w:rPr>
        <w:t>[GEREKÇELİ SÜRE]</w:t>
      </w:r>
      <w:r>
        <w:rPr>
          <w:b w:val="0"/>
          <w:i w:val="0"/>
        </w:rPr>
        <w:t xml:space="preserve"> ile sınırlı tutulmaktadır.</w:t>
      </w:r>
    </w:p>
    <w:p>
      <w:pPr>
        <w:widowControl/>
        <w:jc w:val="both"/>
      </w:pPr>
      <w:r>
        <w:rPr>
          <w:b w:val="0"/>
          <w:i w:val="0"/>
        </w:rPr>
        <w:t xml:space="preserve">4. Bu nedenlerle asıl cevap süresinin bitiminden itibaren işlemeye başlamak üzere </w:t>
      </w:r>
      <w:r>
        <w:rPr>
          <w:b/>
          <w:i w:val="0"/>
        </w:rPr>
        <w:t>[İSTENEN EK SÜRE]</w:t>
      </w:r>
      <w:r>
        <w:rPr>
          <w:b w:val="0"/>
          <w:i w:val="0"/>
        </w:rPr>
        <w:t xml:space="preserve"> verilmesini talep ederim. Ek süre hakkında verilecek kararın tarafıma bildirilmesini istiyorum.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Yazılı yargılama usulünde 6100 sayılı HMK m.127; basit yargılama usulünde m.317/2.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 xml:space="preserve">1. Asıl cevap süresinin sonundan itibaren bir defaya mahsus </w:t>
      </w:r>
      <w:r>
        <w:rPr>
          <w:b/>
          <w:i w:val="0"/>
        </w:rPr>
        <w:t>[KANUNİ ÜST SINIRI AŞMAYAN SÜRE]</w:t>
      </w:r>
      <w:r>
        <w:rPr>
          <w:b w:val="0"/>
          <w:i w:val="0"/>
        </w:rPr>
        <w:t xml:space="preserve"> ek cevap süresi verilmesini ve kararın taraflara bildirilmesini arz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Davalı </w:t>
      </w:r>
      <w:r>
        <w:rPr>
          <w:b/>
          <w:i w:val="0"/>
        </w:rPr>
        <w:t>[AD/UNVAN]</w:t>
      </w:r>
      <w:r>
        <w:rPr>
          <w:b w:val="0"/>
          <w:i w:val="0"/>
        </w:rPr>
        <w:t xml:space="preserve"> / </w:t>
      </w:r>
      <w:r>
        <w:rPr>
          <w:b/>
          <w:i w:val="0"/>
        </w:rPr>
        <w:t>[VEKİLİ]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Dava dilekçesinin tebliğ belgesi</w:t>
      </w:r>
    </w:p>
    <w:p>
      <w:pPr>
        <w:widowControl/>
      </w:pPr>
      <w:r>
        <w:rPr>
          <w:b w:val="0"/>
          <w:i w:val="0"/>
        </w:rPr>
        <w:t>2. Belge isteme yazışmaları</w:t>
      </w:r>
    </w:p>
    <w:p>
      <w:pPr>
        <w:widowControl/>
      </w:pPr>
      <w:r>
        <w:rPr>
          <w:b w:val="0"/>
          <w:i w:val="0"/>
        </w:rPr>
        <w:t>3. Varsa sağlık/engel belgesi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Cevap Süresinin Uzatılması Talebi</dc:title>
  <dc:subject>Ortak Usul Dilekçeleri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