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[DOSYANIN BULUNDUĞU BAŞSAVCILIK / CEZA MAHKEMESİ]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Ceza Dosyasında Delil Toplanması Talebi</w:t>
      </w:r>
    </w:p>
    <w:p>
      <w:pPr>
        <w:widowControl/>
        <w:spacing w:after="60"/>
      </w:pPr>
      <w:r>
        <w:rPr>
          <w:b/>
        </w:rPr>
        <w:t xml:space="preserve">Başvuran / sıfatı : </w:t>
      </w:r>
      <w:r>
        <w:t>[AD SOYAD, T.C. KİMLİK NO; ŞİKÂYETÇİ/ŞÜPHELİ/SANIK/SUÇTAN ZARAR GÖREN]</w:t>
      </w:r>
    </w:p>
    <w:p>
      <w:pPr>
        <w:widowControl/>
        <w:spacing w:after="6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60"/>
      </w:pPr>
      <w:r>
        <w:rPr>
          <w:b/>
        </w:rPr>
        <w:t xml:space="preserve">Vekil / müdafi – varsa : </w:t>
      </w:r>
      <w:r>
        <w:t>[AVUKAT AD SOYAD, BARO/SİCİL, ADRES/UETS]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Belirli delillerin toplanması</w:t>
      </w:r>
    </w:p>
    <w:p>
      <w:pPr>
        <w:widowControl/>
        <w:spacing w:after="60"/>
      </w:pPr>
      <w:r>
        <w:rPr>
          <w:b/>
        </w:rPr>
        <w:t xml:space="preserve">Dosya : </w:t>
      </w:r>
      <w:r>
        <w:t>[SORUŞTURMA/ESAS NO]</w:t>
      </w:r>
    </w:p>
    <w:p>
      <w:pPr>
        <w:widowControl/>
        <w:spacing w:after="60"/>
      </w:pPr>
      <w:r>
        <w:rPr>
          <w:b/>
        </w:rPr>
        <w:t xml:space="preserve">Araştırılacak olay : </w:t>
      </w:r>
      <w:r>
        <w:t>[OLAY, TARİH-SAAT VE YER]</w:t>
      </w:r>
    </w:p>
    <w:p>
      <w:pPr>
        <w:pStyle w:val="Heading1"/>
        <w:widowControl/>
      </w:pPr>
      <w:r>
        <w:rPr>
          <w:b/>
          <w:i w:val="0"/>
        </w:rPr>
        <w:t>TOPLANMASI GEREKEN DELİLLER</w:t>
      </w:r>
    </w:p>
    <w:p>
      <w:pPr>
        <w:widowControl/>
        <w:jc w:val="both"/>
      </w:pPr>
      <w:r>
        <w:rPr>
          <w:b w:val="0"/>
          <w:i w:val="0"/>
        </w:rPr>
        <w:t xml:space="preserve">1. Dosyada açıklığa kavuşturulması gereken husus </w:t>
      </w:r>
      <w:r>
        <w:rPr>
          <w:b/>
          <w:i w:val="0"/>
        </w:rPr>
        <w:t>[ÇELİŞKİ/TEKNİK SORUN/KİMLİK VEYA OLAY ÖRGÜSÜ]</w:t>
      </w:r>
      <w:r>
        <w:rPr>
          <w:b w:val="0"/>
          <w:i w:val="0"/>
        </w:rPr>
        <w:t xml:space="preserve">dür. Mevcut </w:t>
      </w:r>
      <w:r>
        <w:rPr>
          <w:b/>
          <w:i w:val="0"/>
        </w:rPr>
        <w:t>[İFADE/BELGE]</w:t>
      </w:r>
      <w:r>
        <w:rPr>
          <w:b w:val="0"/>
          <w:i w:val="0"/>
        </w:rPr>
        <w:t xml:space="preserve"> bu hususu tek başına açıklamamaktadır; </w:t>
      </w:r>
      <w:r>
        <w:rPr>
          <w:b/>
          <w:i w:val="0"/>
        </w:rPr>
        <w:t>[NEDEN]</w:t>
      </w:r>
      <w:r>
        <w:rPr>
          <w:b w:val="0"/>
          <w:i w:val="0"/>
        </w:rPr>
        <w:t xml:space="preserve"> sebebiyle aşağıdaki deliller sonuca etkilidir.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Delil / işlem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Muhatap ve bulunabilirlik bilgisi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kapsam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konusu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[KAMERA/KAYIT/BELGE]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[KURUM, ADRES, KAYIT 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[TARİH-SAAT ARALIĞI]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[BELİRLİ VAKIA]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[TANIK]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 SOYAD, ADRES]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[DİNLENECEĞİ OLAY]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[GÖRGÜYE DAYALI HUSUS]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UZMAN İNCELEMESİ]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[İNCELEME KONUSU NESNE/KAYIT]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TEKNİK SORULAR]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[UYUŞMAZLIK]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[VARSA İVEDİLİK: KAYITLARIN SAKLAMA SÜRESİ VEYA SİLİNME İHTİMALİNİN SOMUT DAYANAĞI]</w:t>
      </w:r>
      <w:r>
        <w:rPr>
          <w:b w:val="0"/>
          <w:i w:val="0"/>
        </w:rPr>
        <w:t xml:space="preserve"> nedeniyle </w:t>
      </w:r>
      <w:r>
        <w:rPr>
          <w:b/>
          <w:i w:val="0"/>
        </w:rPr>
        <w:t>[BELİRLİ DELİL]</w:t>
      </w:r>
      <w:r>
        <w:rPr>
          <w:b w:val="0"/>
          <w:i w:val="0"/>
        </w:rPr>
        <w:t>in gecikmeden muhafaza altına alınması ve istenmesi gerekir. Talebim olayla ilişkili zaman ve içerikle sınırlıdır.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[ŞÜPHELİ/SANIK YÖNÜNDEN: Bu delil [LEHE VAKIA]</w:t>
      </w:r>
      <w:r>
        <w:rPr>
          <w:b w:val="0"/>
          <w:i w:val="0"/>
        </w:rPr>
        <w:t xml:space="preserve">yı ortaya koyabilecek niteliktedir.] </w:t>
      </w:r>
      <w:r>
        <w:rPr>
          <w:b/>
          <w:i w:val="0"/>
        </w:rPr>
        <w:t>[MAĞDUR YÖNÜNDEN: Bu delil [EYLEM/FAİL/ZARAR]</w:t>
      </w:r>
      <w:r>
        <w:rPr>
          <w:b w:val="0"/>
          <w:i w:val="0"/>
        </w:rPr>
        <w:t xml:space="preserve"> bağlantısını belirlemeye elverişlidir.] Tarafımdan doğrudan temin edilememesinin nedeni </w:t>
      </w:r>
      <w:r>
        <w:rPr>
          <w:b/>
          <w:i w:val="0"/>
        </w:rPr>
        <w:t>[KURUMSAL KAYIT/ERİŞİM YETKİSİ/ORİJİNALİN MUHATABINDA OLMASI]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5271 sayılı CMK m.160, 161; kovuşturmada m.177, 206 ve 217; sıfata göre m.147 veya 234.</w:t>
      </w: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>1. Tabloda belirtilen kurum/kişilere, belirlenen kapsamla sınırlı yazı yazılmasını ve kayıtların dosyaya getirtilmesini,</w:t>
      </w:r>
    </w:p>
    <w:p>
      <w:pPr>
        <w:keepNext/>
        <w:widowControl/>
        <w:jc w:val="both"/>
      </w:pPr>
      <w:r>
        <w:rPr>
          <w:b w:val="0"/>
          <w:i w:val="0"/>
        </w:rPr>
        <w:t>2. Belirtilen tanıkların dinlenmesini ve gerekliyse açıklanan teknik sorular yönünden inceleme yaptırılmasını; istem hakkında karar verilmesini arz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Talebin önemini gösteren mevcut kayıtlar</w:t>
      </w:r>
    </w:p>
    <w:p>
      <w:pPr>
        <w:keepNext/>
        <w:widowControl/>
      </w:pPr>
      <w:r>
        <w:rPr>
          <w:b w:val="0"/>
          <w:i w:val="0"/>
        </w:rPr>
        <w:t>2. Tanık adresleri</w:t>
      </w:r>
    </w:p>
    <w:p>
      <w:pPr>
        <w:widowControl/>
      </w:pPr>
      <w:r>
        <w:rPr>
          <w:b w:val="0"/>
          <w:i w:val="0"/>
        </w:rPr>
        <w:t>3. Kurum ve kayıt referans dökümü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Ceza Dosyasında Delil Toplanması Talebi</dc:title>
  <dc:subject>Ceza ve Şikâyet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