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[YETKİLİ İDARE/VERGİ MAHKEMESİ VEYA DANIŞTAY İLGİLİ DAİRESİ]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İdari Yargıda Adli Yardım Talebi</w:t>
      </w:r>
    </w:p>
    <w:p>
      <w:pPr>
        <w:widowControl/>
        <w:spacing w:after="8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80"/>
      </w:pPr>
      <w:r>
        <w:rPr>
          <w:b/>
        </w:rPr>
        <w:t xml:space="preserve">Dilekçe sunan : </w:t>
      </w:r>
      <w:r>
        <w:t>[AD SOYAD/UNVAN, T.C. KİMLİK/VERGİ NO, ADRES]</w:t>
      </w:r>
    </w:p>
    <w:p>
      <w:pPr>
        <w:widowControl/>
        <w:spacing w:after="80"/>
      </w:pPr>
      <w:r>
        <w:rPr>
          <w:b/>
        </w:rPr>
        <w:t xml:space="preserve">Karşı taraf : </w:t>
      </w:r>
      <w:r>
        <w:t>[AD SOYAD/UNVAN VE ADRES]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Adli yardım istemi</w:t>
      </w:r>
    </w:p>
    <w:p>
      <w:pPr>
        <w:widowControl/>
        <w:spacing w:after="80"/>
      </w:pPr>
      <w:r>
        <w:rPr>
          <w:b/>
        </w:rPr>
        <w:t xml:space="preserve">Esas başvuru : </w:t>
      </w:r>
      <w:r>
        <w:t>[DAVA KONUSU, VARSA DAVA AÇILIŞ TARİHİ VE ESAS NO]</w:t>
      </w:r>
    </w:p>
    <w:p>
      <w:pPr>
        <w:widowControl/>
        <w:spacing w:after="80"/>
      </w:pPr>
      <w:r>
        <w:rPr>
          <w:b/>
        </w:rPr>
        <w:t xml:space="preserve">Mali durum tarihi : </w:t>
      </w:r>
      <w:r>
        <w:t>[BEYANIN VE BELGELERİN TARİHİ]</w:t>
      </w:r>
    </w:p>
    <w:p>
      <w:pPr>
        <w:pStyle w:val="Heading1"/>
        <w:widowControl/>
      </w:pPr>
      <w:r>
        <w:rPr>
          <w:b/>
          <w:i w:val="0"/>
        </w:rPr>
        <w:t>I. DAVANIN KONUSU VE TALEBİN DAYANAĞI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[İDARİ İŞLEM/EYLEM, TARİH, SAYI VE TEBLİĞ BİLGİSİ]</w:t>
      </w:r>
      <w:r>
        <w:rPr>
          <w:b w:val="0"/>
          <w:i w:val="0"/>
        </w:rPr>
        <w:t xml:space="preserve"> nedeniyle </w:t>
      </w:r>
      <w:r>
        <w:rPr>
          <w:b/>
          <w:i w:val="0"/>
        </w:rPr>
        <w:t>[İPTAL/TAM YARGI/VERGİ DAVASI]</w:t>
      </w:r>
      <w:r>
        <w:rPr>
          <w:b w:val="0"/>
          <w:i w:val="0"/>
        </w:rPr>
        <w:t xml:space="preserve"> açıyorum/açmış bulunuyorum. Başvurumun hukuki dayanağı </w:t>
      </w:r>
      <w:r>
        <w:rPr>
          <w:b/>
          <w:i w:val="0"/>
        </w:rPr>
        <w:t>[BELİRLİ HUKUKA AYKIRILIK VEYA ZARAR]</w:t>
      </w:r>
      <w:r>
        <w:rPr>
          <w:b w:val="0"/>
          <w:i w:val="0"/>
        </w:rPr>
        <w:t xml:space="preserve"> olup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ile desteklenmektedir.</w:t>
      </w:r>
    </w:p>
    <w:p>
      <w:pPr>
        <w:pStyle w:val="Heading1"/>
        <w:widowControl/>
      </w:pPr>
      <w:r>
        <w:rPr>
          <w:b/>
          <w:i w:val="0"/>
        </w:rPr>
        <w:t>II. GELİR, MALVARLIĞI VE ZORUNLU GİDERLER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Kalem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Aylık tutar / durum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Belge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Çalışma, emekli aylığı ve diğer düzenli gelir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 VE KAYNAK]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[SGK/BORDRO/BANKA]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Taşınmaz, araç ve kullanılabilir birikim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[VAR/YOK; NİTELİK VE DEĞER]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[TAPU/TRAFİK/HESAP KAYDI]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Bakmakla yükümlü olunan kişiler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[SAYI, YAKINLIK VE DURUM]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[NÜFUS/ÖĞRENCİ BELGESİ]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Kira, sağlık, nafaka ve zorunlu gider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[KALEM BAZINDA 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[SÖZLEŞME/FATURA/İLAM]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2. Mevcut gelir ve kullanılabilir malvarlığımla </w:t>
      </w:r>
      <w:r>
        <w:rPr>
          <w:b/>
          <w:i w:val="0"/>
        </w:rPr>
        <w:t>[ÖNGÖRÜLEN HARÇ/GİDER AVANSI/BİLİRKİŞİ GİDERİ]</w:t>
      </w:r>
      <w:r>
        <w:rPr>
          <w:b w:val="0"/>
          <w:i w:val="0"/>
        </w:rPr>
        <w:t xml:space="preserve"> tutarını karşılamam, kendimin ve ailemin zorunlu geçimini </w:t>
      </w:r>
      <w:r>
        <w:rPr>
          <w:b/>
          <w:i w:val="0"/>
        </w:rPr>
        <w:t>[SOMUT ETKİ]</w:t>
      </w:r>
      <w:r>
        <w:rPr>
          <w:b w:val="0"/>
          <w:i w:val="0"/>
        </w:rPr>
        <w:t xml:space="preserve"> ölçüsünde güçleştirecektir. Malvarlığı var ise bunun neden kullanılabilir ödeme gücü yaratmadığı </w:t>
      </w:r>
      <w:r>
        <w:rPr>
          <w:b/>
          <w:i w:val="0"/>
        </w:rPr>
        <w:t>[HACİZ, PAYLI MÜLKİYET, TEK KONUT VEYA DİĞER GERÇEK DURUM]</w:t>
      </w:r>
      <w:r>
        <w:rPr>
          <w:b w:val="0"/>
          <w:i w:val="0"/>
        </w:rPr>
        <w:t xml:space="preserve"> ile açıklanmıştır.</w:t>
      </w:r>
    </w:p>
    <w:p>
      <w:pPr>
        <w:widowControl/>
        <w:jc w:val="both"/>
      </w:pPr>
      <w:r>
        <w:rPr>
          <w:b w:val="0"/>
          <w:i w:val="0"/>
        </w:rPr>
        <w:t xml:space="preserve">3. Talep ettiğim yardımın kapsamı </w:t>
      </w:r>
      <w:r>
        <w:rPr>
          <w:b/>
          <w:i w:val="0"/>
        </w:rPr>
        <w:t>[HARÇ VE YARGILAMA GİDERLERİNDEN GEÇİCİ MUAFİYET, GİDERLERİN AVANS OLARAK KARŞILANMASI, VARSA TEMİNAT MUAFİYETİ VE GEREKİYORSA AVUKAT]</w:t>
      </w:r>
      <w:r>
        <w:rPr>
          <w:b w:val="0"/>
          <w:i w:val="0"/>
        </w:rPr>
        <w:t xml:space="preserve">tır. Mali durumuma ilişkin belgelerin </w:t>
      </w:r>
      <w:r>
        <w:rPr>
          <w:b/>
          <w:i w:val="0"/>
        </w:rPr>
        <w:t>[KURUM/KAYIT]</w:t>
      </w:r>
      <w:r>
        <w:rPr>
          <w:b w:val="0"/>
          <w:i w:val="0"/>
        </w:rPr>
        <w:t xml:space="preserve">tan doğrulanması mümkündür. </w:t>
      </w:r>
      <w:r>
        <w:rPr>
          <w:b/>
          <w:i w:val="0"/>
        </w:rPr>
        <w:t>[VARSA ÖNCEDEN VERİLMİŞ ADLİ YARDIM KARARI]</w:t>
      </w:r>
      <w:r>
        <w:rPr>
          <w:b w:val="0"/>
          <w:i w:val="0"/>
        </w:rPr>
        <w:t xml:space="preserve"> sunulmuştur.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2577 sayılı İYUK m.31’in yollamasıyla 6100 sayılı HMK m.334-340.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Adli yardım talebimin kabulü ile </w:t>
      </w:r>
      <w:r>
        <w:rPr>
          <w:b/>
          <w:i w:val="0"/>
        </w:rPr>
        <w:t>[İSTENEN YARDIMIN AÇIK KAPSAMI]</w:t>
      </w:r>
      <w:r>
        <w:rPr>
          <w:b w:val="0"/>
          <w:i w:val="0"/>
        </w:rPr>
        <w:t xml:space="preserve"> sağlanmasını,</w:t>
      </w:r>
    </w:p>
    <w:p>
      <w:pPr>
        <w:widowControl/>
        <w:jc w:val="both"/>
      </w:pPr>
      <w:r>
        <w:rPr>
          <w:b w:val="0"/>
          <w:i w:val="0"/>
        </w:rPr>
        <w:t xml:space="preserve">2. Mali durum değerlendirmesi için gerekli görülürse </w:t>
      </w:r>
      <w:r>
        <w:rPr>
          <w:b/>
          <w:i w:val="0"/>
        </w:rPr>
        <w:t>[BELİRLİ KURUM KAYDI]</w:t>
      </w:r>
      <w:r>
        <w:rPr>
          <w:b w:val="0"/>
          <w:i w:val="0"/>
        </w:rPr>
        <w:t>nın getirtilmesini ve kararın tarafıma bildirilmesini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Başvuran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Gelir/SGK/bordro belgeleri</w:t>
      </w:r>
    </w:p>
    <w:p>
      <w:pPr>
        <w:widowControl/>
      </w:pPr>
      <w:r>
        <w:rPr>
          <w:b w:val="0"/>
          <w:i w:val="0"/>
        </w:rPr>
        <w:t>2. Taşınmaz, araç ve hesap durumunu gösteren kayıtlar</w:t>
      </w:r>
    </w:p>
    <w:p>
      <w:pPr>
        <w:widowControl/>
      </w:pPr>
      <w:r>
        <w:rPr>
          <w:b w:val="0"/>
          <w:i w:val="0"/>
        </w:rPr>
        <w:t>3. Bakmakla yükümlü olunan kişilere ilişkin belgeler</w:t>
      </w:r>
    </w:p>
    <w:p>
      <w:pPr>
        <w:widowControl/>
      </w:pPr>
      <w:r>
        <w:rPr>
          <w:b w:val="0"/>
          <w:i w:val="0"/>
        </w:rPr>
        <w:t>4. Zorunlu gider ve borç belgeleri</w:t>
      </w:r>
    </w:p>
    <w:p>
      <w:pPr>
        <w:widowControl/>
      </w:pPr>
      <w:r>
        <w:rPr>
          <w:b w:val="0"/>
          <w:i w:val="0"/>
        </w:rPr>
        <w:t>5. Esas talebin dayanağı belgeler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İdari Yargıda Adli Yardım Talebi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