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ÜST MAKAM; YOKSA İŞLEMİ YAPAN MAKAM]</w:t>
      </w:r>
      <w:r>
        <w:rPr>
          <w:b/>
          <w:i w:val="0"/>
        </w:rPr>
        <w:t>NA</w:t>
      </w:r>
    </w:p>
    <w:p>
      <w:pPr>
        <w:widowControl/>
        <w:spacing w:after="80"/>
      </w:pPr>
      <w:r>
        <w:rPr>
          <w:b/>
        </w:rPr>
        <w:t xml:space="preserve">Başvuran yabancı : </w:t>
      </w:r>
      <w:r>
        <w:t>[PASAPORTTAKİ AD SOYAD, UYRUK, DOĞUM TARİHİ]</w:t>
      </w:r>
    </w:p>
    <w:p>
      <w:pPr>
        <w:widowControl/>
        <w:spacing w:after="80"/>
      </w:pPr>
      <w:r>
        <w:rPr>
          <w:b/>
        </w:rPr>
        <w:t xml:space="preserve">Kimlik / pasaport : </w:t>
      </w:r>
      <w:r>
        <w:t>[YABANCI KİMLİK NO VARSA] / [PASAPORT NO, GEÇERLİLİK]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[TÜRKİYE ADRESİ, TELEFON, E-POSTA]</w:t>
      </w:r>
    </w:p>
    <w:p>
      <w:pPr>
        <w:widowControl/>
        <w:spacing w:after="80"/>
      </w:pPr>
      <w:r>
        <w:rPr>
          <w:b/>
        </w:rPr>
        <w:t xml:space="preserve">Varsa temsilci / vekil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İşlem : </w:t>
      </w:r>
      <w:r>
        <w:t>[VALİLİK, TARİH, SAYI, İZİN TÜRÜ VE BAŞVURU NO]</w:t>
      </w:r>
    </w:p>
    <w:p>
      <w:pPr>
        <w:widowControl/>
        <w:spacing w:after="80"/>
      </w:pPr>
      <w:r>
        <w:rPr>
          <w:b/>
        </w:rPr>
        <w:t xml:space="preserve">Tebliğ : </w:t>
      </w:r>
      <w:r>
        <w:t>[TARİH, YÖNTEM, BELGE]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İkamet izni ret işleminin İYUK 11 kapsamında yeniden incelenmesi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[İZİN TÜRÜ]</w:t>
      </w:r>
      <w:r>
        <w:rPr>
          <w:b w:val="0"/>
          <w:i w:val="0"/>
        </w:rPr>
        <w:t xml:space="preserve"> başvurum </w:t>
      </w:r>
      <w:r>
        <w:rPr>
          <w:b/>
          <w:i w:val="0"/>
        </w:rPr>
        <w:t>[TARİH/SAYI]</w:t>
      </w:r>
      <w:r>
        <w:rPr>
          <w:b w:val="0"/>
          <w:i w:val="0"/>
        </w:rPr>
        <w:t xml:space="preserve"> kararla </w:t>
      </w:r>
      <w:r>
        <w:rPr>
          <w:b/>
          <w:i w:val="0"/>
        </w:rPr>
        <w:t>[RET GEREKÇESİ]</w:t>
      </w:r>
      <w:r>
        <w:rPr>
          <w:b w:val="0"/>
          <w:i w:val="0"/>
        </w:rPr>
        <w:t xml:space="preserve"> nedeniyle reddedilmiştir.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Başvuru dava açılmadan ve dava süresi içinde yapılmaktadır; başvuruya kadar geçen süre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gündür.</w:t>
      </w:r>
    </w:p>
    <w:p>
      <w:pPr>
        <w:widowControl/>
        <w:jc w:val="both"/>
      </w:pPr>
      <w:r>
        <w:rPr>
          <w:b w:val="0"/>
          <w:i w:val="0"/>
        </w:rPr>
        <w:t xml:space="preserve">2. Ret gerekçesindeki </w:t>
      </w:r>
      <w:r>
        <w:rPr>
          <w:b/>
          <w:i w:val="0"/>
        </w:rPr>
        <w:t>[OLGU]</w:t>
      </w:r>
      <w:r>
        <w:rPr>
          <w:b w:val="0"/>
          <w:i w:val="0"/>
        </w:rPr>
        <w:t xml:space="preserve"> gerçeği tam yansıtmamaktadır. Başvuru şartının karşılandığı </w:t>
      </w:r>
      <w:r>
        <w:rPr>
          <w:b/>
          <w:i w:val="0"/>
        </w:rPr>
        <w:t>[KARAR TARİHİNDE MEVCUT OLAN OLGU]</w:t>
      </w:r>
      <w:r>
        <w:rPr>
          <w:b w:val="0"/>
          <w:i w:val="0"/>
        </w:rPr>
        <w:t xml:space="preserve"> ve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anlaşılmaktadır. Sonradan oluşan bir değişiklik varsa bunun tarihi ve önceki durumdan farkı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olarak ayrıca belirtilmiştir.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Ret gerekçesi / madde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Somut cevap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Ek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[GEREKÇE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[İZİN TÜRÜ ŞARTINA İLİŞKİN 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[GEREKÇE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Türkiye’deki ikamet sürem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, aile bağlarım </w:t>
      </w:r>
      <w:r>
        <w:rPr>
          <w:b/>
          <w:i w:val="0"/>
        </w:rPr>
        <w:t>[SOMUT BİLGİ]</w:t>
      </w:r>
      <w:r>
        <w:rPr>
          <w:b w:val="0"/>
          <w:i w:val="0"/>
        </w:rPr>
        <w:t xml:space="preserve">, varsa çocuğun yüksek yararına ilişkin durum </w:t>
      </w:r>
      <w:r>
        <w:rPr>
          <w:b/>
          <w:i w:val="0"/>
        </w:rPr>
        <w:t>[OKUL/BAKIM/SAĞLIK]</w:t>
      </w:r>
      <w:r>
        <w:rPr>
          <w:b w:val="0"/>
          <w:i w:val="0"/>
        </w:rPr>
        <w:t>tır. 6458 sayılı Kanun m. 25 çerçevesinde bunların dosyadaki belgelerle bireysel değerlendirilmesini talep ederim.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2577 sayılı Kanun m. 11 ve 6458 sayılı Kanunun ilgili izin hükümleri uyarınca </w:t>
      </w:r>
      <w:r>
        <w:rPr>
          <w:b/>
          <w:i w:val="0"/>
        </w:rPr>
        <w:t>[RET İŞLEMİNİN GERİ ALINMASI/KALDIRILMASI]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[BAŞVURUNUN SUNULAN BELGELER IŞIĞINDA YENİDEN DEĞERLENDİRİLMESİNİ]</w:t>
      </w:r>
      <w:r>
        <w:rPr>
          <w:b w:val="0"/>
          <w:i w:val="0"/>
        </w:rPr>
        <w:t xml:space="preserve"> ve gerekçeli kararın tebliğini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Ret ve tebliğ belgesi</w:t>
      </w:r>
    </w:p>
    <w:p>
      <w:pPr>
        <w:widowControl/>
      </w:pPr>
      <w:r>
        <w:rPr>
          <w:b w:val="0"/>
          <w:i w:val="0"/>
        </w:rPr>
        <w:t>2. Başvuru formu ve pasaport</w:t>
      </w:r>
    </w:p>
    <w:p>
      <w:pPr>
        <w:widowControl/>
      </w:pPr>
      <w:r>
        <w:rPr>
          <w:b w:val="0"/>
          <w:i w:val="0"/>
        </w:rPr>
        <w:t>3. Ret gerekçelerine cevap belgeleri</w:t>
      </w:r>
    </w:p>
    <w:p>
      <w:pPr>
        <w:widowControl/>
      </w:pPr>
      <w:r>
        <w:rPr>
          <w:b w:val="0"/>
          <w:i w:val="0"/>
        </w:rPr>
        <w:t>4. Varsa aile/çocuk/sağlık belgeleri</w:t>
      </w:r>
    </w:p>
    <w:p>
      <w:pPr>
        <w:widowControl/>
      </w:pPr>
      <w:r>
        <w:rPr>
          <w:b w:val="0"/>
          <w:i w:val="0"/>
        </w:rPr>
        <w:t>5. Önceki izinler</w:t>
      </w:r>
    </w:p>
    <w:p>
      <w:pPr>
        <w:widowControl/>
      </w:pPr>
      <w:r>
        <w:rPr>
          <w:b w:val="0"/>
          <w:i w:val="0"/>
        </w:rPr>
        <w:t>6. Temsil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İkamet İzni Reddine İdari Başvuru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