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</w:r>
      <w:r>
        <w:rPr>
          <w:b/>
          <w:i w:val="0"/>
        </w:rPr>
        <w:t>[İŞLEMİ YAPAN VALİLİĞİN BULUNDUĞU YER]</w:t>
      </w:r>
      <w:r>
        <w:rPr>
          <w:b/>
          <w:i w:val="0"/>
        </w:rPr>
        <w:t xml:space="preserve"> NÖBETÇİ İDARE MAHKEMESİ BAŞKANLIĞINA</w:t>
      </w:r>
    </w:p>
    <w:p>
      <w:pPr>
        <w:widowControl/>
        <w:spacing w:after="80"/>
      </w:pPr>
      <w:r>
        <w:rPr>
          <w:b/>
        </w:rPr>
        <w:t xml:space="preserve">Davacı : </w:t>
      </w:r>
      <w:r>
        <w:t>[AD SOYAD, UYRUK, PASAPORT/YKN, ADRES]</w:t>
      </w:r>
    </w:p>
    <w:p>
      <w:pPr>
        <w:widowControl/>
        <w:spacing w:after="80"/>
      </w:pPr>
      <w:r>
        <w:rPr>
          <w:b/>
        </w:rPr>
        <w:t xml:space="preserve">Varsa vekili : </w:t>
      </w:r>
      <w:r>
        <w:t>[AVUKAT ADI, ADRES/UETS]</w:t>
      </w:r>
    </w:p>
    <w:p>
      <w:pPr>
        <w:widowControl/>
        <w:spacing w:after="80"/>
      </w:pPr>
      <w:r>
        <w:rPr>
          <w:b/>
        </w:rPr>
        <w:t xml:space="preserve">Davalı : </w:t>
      </w:r>
      <w:r>
        <w:t>[İŞLEMİ TESİS EDEN] VALİLİĞİ</w:t>
      </w:r>
    </w:p>
    <w:p>
      <w:pPr>
        <w:widowControl/>
        <w:spacing w:after="80"/>
      </w:pPr>
      <w:r>
        <w:rPr>
          <w:b/>
        </w:rPr>
        <w:t xml:space="preserve">Dava konusu : </w:t>
      </w:r>
      <w:r>
        <w:t>[TARİH/SAYILI] [İZİN TÜRÜ] ikamet izni ret işleminin iptali</w:t>
      </w:r>
    </w:p>
    <w:p>
      <w:pPr>
        <w:widowControl/>
        <w:spacing w:after="80"/>
      </w:pPr>
      <w:r>
        <w:rPr>
          <w:b/>
        </w:rPr>
        <w:t xml:space="preserve">Tebliğ / dava tarihi : </w:t>
      </w:r>
      <w:r>
        <w:t>[TEBLİĞ] / [DAVA TARİHİ]</w:t>
      </w:r>
    </w:p>
    <w:p>
      <w:pPr>
        <w:pStyle w:val="Heading1"/>
        <w:widowControl/>
      </w:pPr>
      <w:r>
        <w:rPr>
          <w:b/>
          <w:i w:val="0"/>
        </w:rPr>
        <w:t>I. OLAY VE SÜRE</w:t>
      </w:r>
    </w:p>
    <w:p>
      <w:pPr>
        <w:widowControl/>
        <w:jc w:val="both"/>
      </w:pPr>
      <w:r>
        <w:rPr>
          <w:b w:val="0"/>
          <w:i w:val="0"/>
        </w:rPr>
        <w:t xml:space="preserve">1. Davacı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tarihinde </w:t>
      </w:r>
      <w:r>
        <w:rPr>
          <w:b/>
          <w:i w:val="0"/>
        </w:rPr>
        <w:t>[İZİN TÜRÜ VE AMAÇ]</w:t>
      </w:r>
      <w:r>
        <w:rPr>
          <w:b w:val="0"/>
          <w:i w:val="0"/>
        </w:rPr>
        <w:t xml:space="preserve"> için </w:t>
      </w:r>
      <w:r>
        <w:rPr>
          <w:b/>
          <w:i w:val="0"/>
        </w:rPr>
        <w:t>[BAŞVURU NO]</w:t>
      </w:r>
      <w:r>
        <w:rPr>
          <w:b w:val="0"/>
          <w:i w:val="0"/>
        </w:rPr>
        <w:t xml:space="preserve"> ile başvurmuştur. Önceki izin ve yasal kalış durumu </w:t>
      </w:r>
      <w:r>
        <w:rPr>
          <w:b/>
          <w:i w:val="0"/>
        </w:rPr>
        <w:t>[DÖNEMLER]</w:t>
      </w:r>
      <w:r>
        <w:rPr>
          <w:b w:val="0"/>
          <w:i w:val="0"/>
        </w:rPr>
        <w:t xml:space="preserve"> şeklindedir. </w:t>
      </w:r>
      <w:r>
        <w:rPr>
          <w:b/>
          <w:i w:val="0"/>
        </w:rPr>
        <w:t>[RET KARARI]</w:t>
      </w:r>
      <w:r>
        <w:rPr>
          <w:b w:val="0"/>
          <w:i w:val="0"/>
        </w:rPr>
        <w:t xml:space="preserve">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tarihinde tebliğ edilmiştir. </w:t>
      </w:r>
      <w:r>
        <w:rPr>
          <w:b/>
          <w:i w:val="0"/>
        </w:rPr>
        <w:t>[VARSA İYUK 11 BAŞVURUSU VE RET TARİHLERİ]</w:t>
      </w:r>
      <w:r>
        <w:rPr>
          <w:b w:val="0"/>
          <w:i w:val="0"/>
        </w:rPr>
        <w:t xml:space="preserve"> ile süre hesabı </w:t>
      </w:r>
      <w:r>
        <w:rPr>
          <w:b/>
          <w:i w:val="0"/>
        </w:rPr>
        <w:t>[GEÇEN/KALAN GÜN]</w:t>
      </w:r>
      <w:r>
        <w:rPr>
          <w:b w:val="0"/>
          <w:i w:val="0"/>
        </w:rPr>
        <w:t xml:space="preserve"> olarak açıklanmıştır.</w:t>
      </w:r>
    </w:p>
    <w:p>
      <w:pPr>
        <w:pStyle w:val="Heading1"/>
        <w:widowControl/>
      </w:pPr>
      <w:r>
        <w:rPr>
          <w:b/>
          <w:i w:val="0"/>
        </w:rPr>
        <w:t>II. RET GEREKÇELERİNE CEVAP</w:t>
      </w:r>
    </w:p>
    <w:p>
      <w:pPr>
        <w:widowControl/>
        <w:jc w:val="both"/>
      </w:pPr>
      <w:r>
        <w:rPr>
          <w:b w:val="0"/>
          <w:i w:val="0"/>
        </w:rPr>
        <w:t xml:space="preserve">2. Ret işlemi </w:t>
      </w:r>
      <w:r>
        <w:rPr>
          <w:b/>
          <w:i w:val="0"/>
        </w:rPr>
        <w:t>[6458 MADDESİ VE SOMUT GEREKÇE]</w:t>
      </w:r>
      <w:r>
        <w:rPr>
          <w:b w:val="0"/>
          <w:i w:val="0"/>
        </w:rPr>
        <w:t xml:space="preserve">ye dayanmaktadır. Bu izin türü bakımından aranan </w:t>
      </w:r>
      <w:r>
        <w:rPr>
          <w:b/>
          <w:i w:val="0"/>
        </w:rPr>
        <w:t>[KOŞUL]</w:t>
      </w:r>
      <w:r>
        <w:rPr>
          <w:b w:val="0"/>
          <w:i w:val="0"/>
        </w:rPr>
        <w:t xml:space="preserve"> başvuru/karar tarihinde </w:t>
      </w:r>
      <w:r>
        <w:rPr>
          <w:b/>
          <w:i w:val="0"/>
        </w:rPr>
        <w:t>[SOMUT OLGU]</w:t>
      </w:r>
      <w:r>
        <w:rPr>
          <w:b w:val="0"/>
          <w:i w:val="0"/>
        </w:rPr>
        <w:t xml:space="preserve"> ile karşılanmıştır. </w:t>
      </w:r>
      <w:r>
        <w:rPr>
          <w:b/>
          <w:i w:val="0"/>
        </w:rPr>
        <w:t>[BELGE]</w:t>
      </w:r>
      <w:r>
        <w:rPr>
          <w:b w:val="0"/>
          <w:i w:val="0"/>
        </w:rPr>
        <w:t xml:space="preserve"> dosyaya sunulmasına rağmen </w:t>
      </w:r>
      <w:r>
        <w:rPr>
          <w:b/>
          <w:i w:val="0"/>
        </w:rPr>
        <w:t>[DEĞERLENDİRME EKSİKLİĞİ]</w:t>
      </w:r>
      <w:r>
        <w:rPr>
          <w:b w:val="0"/>
          <w:i w:val="0"/>
        </w:rPr>
        <w:t xml:space="preserve"> bulunmaktadır.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18"/>
        <w:gridCol w:w="3118"/>
        <w:gridCol w:w="3118"/>
      </w:tblGrid>
      <w:tr>
        <w:trPr>
          <w:cantSplit/>
          <w:tblHeader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Karardaki ret nedeni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Karar tarihindeki olgu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İspat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[RET NEDENİ]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[SOMUT CEVAP]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[EK]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[DİĞER NEDEN]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[CEVAP]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[EK]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widowControl/>
        <w:jc w:val="both"/>
      </w:pPr>
      <w:r>
        <w:rPr>
          <w:b w:val="0"/>
          <w:i w:val="0"/>
        </w:rPr>
        <w:t xml:space="preserve">3. Türkiye’deki aile bağları, ikamet süresi, menşe ülke durumu ve varsa çocuğun yüksek yararı </w:t>
      </w:r>
      <w:r>
        <w:rPr>
          <w:b/>
          <w:i w:val="0"/>
        </w:rPr>
        <w:t>[BELGELİ BİLGİLER]</w:t>
      </w:r>
      <w:r>
        <w:rPr>
          <w:b w:val="0"/>
          <w:i w:val="0"/>
        </w:rPr>
        <w:t xml:space="preserve"> şeklindedir. İdarenin 6458 m. 25 kapsamındaki bireysel değerlendirmesinde </w:t>
      </w:r>
      <w:r>
        <w:rPr>
          <w:b/>
          <w:i w:val="0"/>
        </w:rPr>
        <w:t>[SOMUT EKSİKLİK]</w:t>
      </w:r>
      <w:r>
        <w:rPr>
          <w:b w:val="0"/>
          <w:i w:val="0"/>
        </w:rPr>
        <w:t xml:space="preserve"> vardır. Salt aile bağı veya taşınmaz sahipliği bulunduğu için otomatik izin hakkı ileri sürülmemekte; ilgili izin şartlarıyla bağ kurulmaktadır.</w:t>
      </w:r>
    </w:p>
    <w:p>
      <w:pPr>
        <w:pStyle w:val="Heading1"/>
        <w:widowControl/>
      </w:pPr>
      <w:r>
        <w:rPr>
          <w:b/>
          <w:i w:val="0"/>
        </w:rPr>
        <w:t>III. YÜRÜTMENİN DURDURULMASI — TALEP EDİLİYORSA</w:t>
      </w:r>
    </w:p>
    <w:p>
      <w:pPr>
        <w:widowControl/>
        <w:jc w:val="both"/>
      </w:pPr>
      <w:r>
        <w:rPr>
          <w:b w:val="0"/>
          <w:i w:val="0"/>
        </w:rPr>
        <w:t xml:space="preserve">4. Açık hukuka aykırılık </w:t>
      </w:r>
      <w:r>
        <w:rPr>
          <w:b/>
          <w:i w:val="0"/>
        </w:rPr>
        <w:t>[BELİRLİ İZİN ŞARTI VE BELGE]</w:t>
      </w:r>
      <w:r>
        <w:rPr>
          <w:b w:val="0"/>
          <w:i w:val="0"/>
        </w:rPr>
        <w:t xml:space="preserve">den kaynaklanır. İşlemin uygulanmasının doğuracağı telafisi güç zarar </w:t>
      </w:r>
      <w:r>
        <w:rPr>
          <w:b/>
          <w:i w:val="0"/>
        </w:rPr>
        <w:t>[OKUL/TEDAVİ/AİLE YAŞAMI VEYA SOMUT DİĞER ZARAR]</w:t>
      </w:r>
      <w:r>
        <w:rPr>
          <w:b w:val="0"/>
          <w:i w:val="0"/>
        </w:rPr>
        <w:t xml:space="preserve"> olup </w:t>
      </w:r>
      <w:r>
        <w:rPr>
          <w:b/>
          <w:i w:val="0"/>
        </w:rPr>
        <w:t>[BELGE]</w:t>
      </w:r>
      <w:r>
        <w:rPr>
          <w:b w:val="0"/>
          <w:i w:val="0"/>
        </w:rPr>
        <w:t xml:space="preserve"> ile gösterilmiştir. Bu iki koşul nedeniyle İYUK 27 uyarınca yürütmenin durdurulması istenmektedir.</w:t>
      </w:r>
    </w:p>
    <w:p>
      <w:pPr>
        <w:pStyle w:val="Heading1"/>
        <w:widowControl/>
      </w:pPr>
      <w:r>
        <w:rPr>
          <w:b/>
          <w:i w:val="0"/>
        </w:rPr>
        <w:t>DELİLLER / HUKUKİ NEDENLER</w:t>
      </w:r>
    </w:p>
    <w:p>
      <w:pPr>
        <w:widowControl/>
        <w:jc w:val="both"/>
      </w:pPr>
      <w:r>
        <w:rPr>
          <w:b w:val="0"/>
          <w:i w:val="0"/>
        </w:rPr>
        <w:t xml:space="preserve">Ret ve tebliğ, e-İkamet dosyası, pasaport ve önceki izinler, </w:t>
      </w:r>
      <w:r>
        <w:rPr>
          <w:b/>
          <w:i w:val="0"/>
        </w:rPr>
        <w:t>[İZİN TÜRÜNE ÖZGÜ BELGELER]</w:t>
      </w:r>
      <w:r>
        <w:rPr>
          <w:b w:val="0"/>
          <w:i w:val="0"/>
        </w:rPr>
        <w:t xml:space="preserve">, aile/sağlık/eğitim belgeleri; 6458 m. 25 ve </w:t>
      </w:r>
      <w:r>
        <w:rPr>
          <w:b/>
          <w:i w:val="0"/>
        </w:rPr>
        <w:t>[İLGİLİ İZİN MADDESİ]</w:t>
      </w:r>
      <w:r>
        <w:rPr>
          <w:b w:val="0"/>
          <w:i w:val="0"/>
        </w:rPr>
        <w:t>, 2577 m. 2,3,7,11,27,32.</w:t>
      </w:r>
    </w:p>
    <w:p>
      <w:pPr>
        <w:pStyle w:val="Heading1"/>
        <w:widowControl/>
        <w:keepNext/>
      </w:pPr>
      <w:r>
        <w:rPr>
          <w:b/>
          <w:i w:val="0"/>
        </w:rPr>
        <w:t>SONUÇ VE İSTEM</w:t>
      </w:r>
    </w:p>
    <w:p>
      <w:pPr>
        <w:widowControl/>
        <w:jc w:val="both"/>
        <w:keepNext/>
      </w:pPr>
      <w:r>
        <w:rPr>
          <w:b w:val="0"/>
          <w:i w:val="0"/>
        </w:rPr>
      </w:r>
      <w:r>
        <w:rPr>
          <w:b/>
          <w:i w:val="0"/>
        </w:rPr>
        <w:t>[VARSA]</w:t>
      </w:r>
      <w:r>
        <w:rPr>
          <w:b w:val="0"/>
          <w:i w:val="0"/>
        </w:rPr>
        <w:t xml:space="preserve"> Yürütmenin durdurulmasına; </w:t>
      </w:r>
      <w:r>
        <w:rPr>
          <w:b/>
          <w:i w:val="0"/>
        </w:rPr>
        <w:t>[TARİH/SAYILI]</w:t>
      </w:r>
      <w:r>
        <w:rPr>
          <w:b w:val="0"/>
          <w:i w:val="0"/>
        </w:rPr>
        <w:t xml:space="preserve"> ikamet izni ret işleminin iptaline; işlem dosyasının getirtilmesine; giderlerin ve vekille temsil varsa kanuni vekâlet ücretinin davalıya yükletilmesine karar verilmesini arz ederim.</w:t>
      </w:r>
    </w:p>
    <w:p>
      <w:pPr>
        <w:keepLines/>
        <w:widowControl/>
        <w:spacing w:before="240"/>
        <w:jc w:val="right"/>
        <w:keepNext/>
      </w:pPr>
      <w:r>
        <w:rPr>
          <w:b w:val="0"/>
          <w:i w:val="0"/>
        </w:rPr>
        <w:t xml:space="preserve">Davacı / vekili — </w:t>
      </w:r>
      <w:r>
        <w:rPr>
          <w:b/>
          <w:i w:val="0"/>
        </w:rPr>
        <w:t>[AD / İMZA]</w:t>
      </w:r>
      <w:r>
        <w:rPr>
          <w:b w:val="0"/>
          <w:i w:val="0"/>
        </w:rPr>
      </w:r>
    </w:p>
    <w:p>
      <w:pPr>
        <w:pStyle w:val="Heading1"/>
        <w:widowControl/>
        <w:keepNext/>
      </w:pPr>
      <w:r>
        <w:rPr>
          <w:b/>
          <w:i w:val="0"/>
        </w:rPr>
        <w:t>EKLER</w:t>
      </w:r>
    </w:p>
    <w:p>
      <w:pPr>
        <w:widowControl/>
        <w:keepNext/>
      </w:pPr>
      <w:r>
        <w:rPr>
          <w:b w:val="0"/>
          <w:i w:val="0"/>
        </w:rPr>
        <w:t>1. Ret kararı/tebliğ</w:t>
      </w:r>
    </w:p>
    <w:p>
      <w:pPr>
        <w:widowControl/>
        <w:keepNext/>
      </w:pPr>
      <w:r>
        <w:rPr>
          <w:b w:val="0"/>
          <w:i w:val="0"/>
        </w:rPr>
        <w:t>2. Başvuru dosyası</w:t>
      </w:r>
    </w:p>
    <w:p>
      <w:pPr>
        <w:widowControl/>
        <w:keepNext/>
      </w:pPr>
      <w:r>
        <w:rPr>
          <w:b w:val="0"/>
          <w:i w:val="0"/>
        </w:rPr>
        <w:t>3. Pasaport ve eski izinler</w:t>
      </w:r>
    </w:p>
    <w:p>
      <w:pPr>
        <w:widowControl/>
        <w:keepNext/>
      </w:pPr>
      <w:r>
        <w:rPr>
          <w:b w:val="0"/>
          <w:i w:val="0"/>
        </w:rPr>
        <w:t>4. İzin türüne özgü deliller</w:t>
      </w:r>
    </w:p>
    <w:p>
      <w:pPr>
        <w:widowControl/>
        <w:keepNext/>
      </w:pPr>
      <w:r>
        <w:rPr>
          <w:b w:val="0"/>
          <w:i w:val="0"/>
        </w:rPr>
        <w:t>5. İYUK 11 başvurusu/cevabı varsa</w:t>
      </w:r>
    </w:p>
    <w:p>
      <w:pPr>
        <w:widowControl/>
        <w:keepNext/>
      </w:pPr>
      <w:r>
        <w:rPr>
          <w:b w:val="0"/>
          <w:i w:val="0"/>
        </w:rPr>
        <w:t>6. YD zarar belgeleri</w:t>
      </w:r>
    </w:p>
    <w:p>
      <w:pPr>
        <w:widowControl/>
      </w:pPr>
      <w:r>
        <w:rPr>
          <w:b w:val="0"/>
          <w:i w:val="0"/>
        </w:rPr>
        <w:t>7. Vekâletname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İkamet İzni Reddinin İptali Dava Dilekçesi</dc:title>
  <dc:subject>Yabancılar ve Vatandaşlık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