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SULH HUKUK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[ADI SOYADI, T.C. KİMLİK NO, ADRES]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8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80"/>
      </w:pPr>
      <w:r>
        <w:rPr>
          <w:b/>
        </w:rPr>
        <w:t xml:space="preserve">Harca esas değer : </w:t>
      </w:r>
      <w:r>
        <w:t>[İSTENEN VE MEVCUT BEDEL FARKINA GÖRE HESAP]</w:t>
      </w:r>
    </w:p>
    <w:p>
      <w:pPr>
        <w:widowControl/>
        <w:spacing w:after="80"/>
      </w:pPr>
      <w:r>
        <w:rPr>
          <w:b/>
        </w:rPr>
        <w:t xml:space="preserve">Konu : </w:t>
      </w:r>
      <w:r>
        <w:t>[YENİ DÖNEM BAŞLANGICI] tarihinden geçerli aylık kira bedelinin [TUTAR] TL [NET / BRÜT] olarak tespiti.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Davalı, </w:t>
      </w:r>
      <w:r>
        <w:rPr>
          <w:b/>
          <w:i w:val="0"/>
        </w:rPr>
        <w:t>[ADRES]</w:t>
      </w:r>
      <w:r>
        <w:rPr>
          <w:b w:val="0"/>
          <w:i w:val="0"/>
        </w:rPr>
        <w:t xml:space="preserve"> adresindeki </w:t>
      </w:r>
      <w:r>
        <w:rPr>
          <w:b/>
          <w:i w:val="0"/>
        </w:rPr>
        <w:t>[KONUT / ÇATILI İŞYERİ]</w:t>
      </w:r>
      <w:r>
        <w:rPr>
          <w:b w:val="0"/>
          <w:i w:val="0"/>
        </w:rPr>
        <w:t xml:space="preserve"> taşınmazı </w:t>
      </w:r>
      <w:r>
        <w:rPr>
          <w:b/>
          <w:i w:val="0"/>
        </w:rPr>
        <w:t>[BAŞLANGIÇ]</w:t>
      </w:r>
      <w:r>
        <w:rPr>
          <w:b w:val="0"/>
          <w:i w:val="0"/>
        </w:rPr>
        <w:t xml:space="preserve"> tarihli sözleşme ile kiralamıştır. İlk kira bedeli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TL, halen ödenen aylık bedel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TL’dir. Kira dönemi her yıl </w:t>
      </w:r>
      <w:r>
        <w:rPr>
          <w:b/>
          <w:i w:val="0"/>
        </w:rPr>
        <w:t>[GÜN/AY]</w:t>
      </w:r>
      <w:r>
        <w:rPr>
          <w:b w:val="0"/>
          <w:i w:val="0"/>
        </w:rPr>
        <w:t xml:space="preserve"> tarihinde yenilenmektedir.</w:t>
      </w:r>
    </w:p>
    <w:p>
      <w:pPr>
        <w:widowControl/>
        <w:jc w:val="both"/>
      </w:pPr>
      <w:r>
        <w:rPr>
          <w:b w:val="0"/>
          <w:i w:val="0"/>
        </w:rPr>
        <w:t xml:space="preserve">2. Tespit istenen dönem </w:t>
      </w:r>
      <w:r>
        <w:rPr>
          <w:b/>
          <w:i w:val="0"/>
        </w:rPr>
        <w:t>[BAŞLANGIÇ–BİTİŞ]</w:t>
      </w:r>
      <w:r>
        <w:rPr>
          <w:b w:val="0"/>
          <w:i w:val="0"/>
        </w:rPr>
        <w:t xml:space="preserve"> olup ilk kira başlangıcından itibaren geçen süre </w:t>
      </w:r>
      <w:r>
        <w:rPr>
          <w:b/>
          <w:i w:val="0"/>
        </w:rPr>
        <w:t>[SÜRE]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[BEŞ YILDAN SONRAKİ TESPİT İÇİN]</w:t>
      </w:r>
      <w:r>
        <w:rPr>
          <w:b w:val="0"/>
          <w:i w:val="0"/>
        </w:rPr>
        <w:t xml:space="preserve"> TBK m.344/3 koşulları kapsamında emsal kira, taşınmazın durumu ve hakkaniyet birlikte değerlendirilmelidir. </w:t>
      </w:r>
      <w:r>
        <w:rPr>
          <w:b/>
          <w:i w:val="0"/>
        </w:rPr>
        <w:t>[İLK BEŞ YIL İÇİN]</w:t>
      </w:r>
      <w:r>
        <w:rPr>
          <w:b w:val="0"/>
          <w:i w:val="0"/>
        </w:rPr>
        <w:t xml:space="preserve"> Talep m.344/1–2’deki endeks sınırı çerçevesindedir. Uygulanmayan seçenek çıkarılmıştır.</w:t>
      </w:r>
    </w:p>
    <w:p>
      <w:pPr>
        <w:widowControl/>
        <w:jc w:val="both"/>
      </w:pPr>
      <w:r>
        <w:rPr>
          <w:b w:val="0"/>
          <w:i w:val="0"/>
        </w:rPr>
        <w:t xml:space="preserve">3. Taşınmazın alanı, yaşı, konumu, kullanım imkânları ve mevcut durumu </w:t>
      </w:r>
      <w:r>
        <w:rPr>
          <w:b/>
          <w:i w:val="0"/>
        </w:rPr>
        <w:t>[SOMUT ÖZELLİKLER]</w:t>
      </w:r>
      <w:r>
        <w:rPr>
          <w:b w:val="0"/>
          <w:i w:val="0"/>
        </w:rPr>
        <w:t xml:space="preserve">dir. Ekli emsaller </w:t>
      </w:r>
      <w:r>
        <w:rPr>
          <w:b/>
          <w:i w:val="0"/>
        </w:rPr>
        <w:t>[ADRES, SÖZLEŞME TARİHİ, BEDEL, BENZERLİK]</w:t>
      </w:r>
      <w:r>
        <w:rPr>
          <w:b w:val="0"/>
          <w:i w:val="0"/>
        </w:rPr>
        <w:t xml:space="preserve"> yönünden sunulmuştur; yalnız ilan fiyatlarının kesin gerçekleşmiş kira sayılmamasını, yerinde keşif ve karşılaştırmalı değerlendirme yapılmasını talep ederim.</w:t>
      </w:r>
    </w:p>
    <w:p>
      <w:pPr>
        <w:widowControl/>
        <w:jc w:val="both"/>
      </w:pPr>
      <w:r>
        <w:rPr>
          <w:b w:val="0"/>
          <w:i w:val="0"/>
        </w:rPr>
        <w:t xml:space="preserve">4. Talebin dönem başlangıcından etkili olmasına dayanak </w:t>
      </w:r>
      <w:r>
        <w:rPr>
          <w:b/>
          <w:i w:val="0"/>
        </w:rPr>
        <w:t>[SÖZLEŞMEDEKİ ARTIŞ ŞARTI / OTUZ GÜN ÖNCEDEN ULAŞAN İHTAR / SÜRESİNDE DAVA]</w:t>
      </w:r>
      <w:r>
        <w:rPr>
          <w:b w:val="0"/>
          <w:i w:val="0"/>
        </w:rPr>
        <w:t xml:space="preserve">dır. Buna ilişkin tarih ve kayıt </w:t>
      </w:r>
      <w:r>
        <w:rPr>
          <w:b/>
          <w:i w:val="0"/>
        </w:rPr>
        <w:t>[AYRINTI]</w:t>
      </w:r>
      <w:r>
        <w:rPr>
          <w:b w:val="0"/>
          <w:i w:val="0"/>
        </w:rPr>
        <w:t>dır. TBK m.345 yönünden etkili tarih bu somut kayıtlar esas alınarak talep edilmektedir.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[BÜRO, DOSYA NO]</w:t>
      </w:r>
      <w:r>
        <w:rPr>
          <w:b w:val="0"/>
          <w:i w:val="0"/>
        </w:rPr>
        <w:t xml:space="preserve"> arabuluculuk süreci </w:t>
      </w:r>
      <w:r>
        <w:rPr>
          <w:b/>
          <w:i w:val="0"/>
        </w:rPr>
        <w:t>[SON TUTANAK TARİHİ]</w:t>
      </w:r>
      <w:r>
        <w:rPr>
          <w:b w:val="0"/>
          <w:i w:val="0"/>
        </w:rPr>
        <w:t xml:space="preserve"> tarihinde anlaşmama ile sonuçlanmış, son tutanak eklenmiştir.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TBK m.344–345; 6325 sayılı Kanun m.18/A–18/B; HMK m.4, 119, 190 ve ilgili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 sözleşmesi ve ekleri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 başlangıcı, taraflar, bedel ve artış şartı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Banka dekontları / kira hesabı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Ödenen son kira ve ödeme düzeni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Arabuluculuk son tutanağı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Dava şartının yerine getirildiği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Emsal sözleşme ve keşif/bilirkişi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Kiralananın özellikleri ve emsal kira değeri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İhtar ve tebliğ belgesi — varsa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Talep edilen döneme etki koşulları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Kiralananın aylık kira bedelinin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itibarıyla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</w:t>
      </w:r>
      <w:r>
        <w:rPr>
          <w:b/>
          <w:i w:val="0"/>
        </w:rPr>
        <w:t>[NET / BRÜT]</w:t>
      </w:r>
      <w:r>
        <w:rPr>
          <w:b w:val="0"/>
          <w:i w:val="0"/>
        </w:rPr>
        <w:t xml:space="preserve"> olarak tespitine,</w:t>
      </w:r>
    </w:p>
    <w:p>
      <w:pPr>
        <w:widowControl/>
        <w:jc w:val="both"/>
      </w:pPr>
      <w:r>
        <w:rPr>
          <w:b w:val="0"/>
          <w:i w:val="0"/>
        </w:rPr>
        <w:t>2. Keşif ve emsal karşılaştırmasını içeren bilirkişi incelemesi yapılmasına,</w:t>
      </w:r>
    </w:p>
    <w:p>
      <w:pPr>
        <w:widowControl/>
        <w:jc w:val="both"/>
      </w:pPr>
      <w:r>
        <w:rPr>
          <w:b w:val="0"/>
          <w:i w:val="0"/>
        </w:rPr>
        <w:t>3. Yargılama giderleri ile vekille takip hâlinde vekâlet ücretinin karşı tarafa yükletilmesine,</w:t>
      </w:r>
    </w:p>
    <w:p>
      <w:pPr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Kira sözleşmesi ve ekleri</w:t>
      </w:r>
    </w:p>
    <w:p>
      <w:pPr>
        <w:widowControl/>
      </w:pPr>
      <w:r>
        <w:rPr>
          <w:b w:val="0"/>
          <w:i w:val="0"/>
        </w:rPr>
        <w:t>2. Banka dekontları / kira hesabı</w:t>
      </w:r>
    </w:p>
    <w:p>
      <w:pPr>
        <w:widowControl/>
      </w:pPr>
      <w:r>
        <w:rPr>
          <w:b w:val="0"/>
          <w:i w:val="0"/>
        </w:rPr>
        <w:t>3. Arabuluculuk son tutanağı</w:t>
      </w:r>
    </w:p>
    <w:p>
      <w:pPr>
        <w:widowControl/>
      </w:pPr>
      <w:r>
        <w:rPr>
          <w:b w:val="0"/>
          <w:i w:val="0"/>
        </w:rPr>
        <w:t>4. Emsal sözleşme ve keşif/bilirkişi</w:t>
      </w:r>
    </w:p>
    <w:p>
      <w:pPr>
        <w:widowControl/>
      </w:pPr>
      <w:r>
        <w:rPr>
          <w:b w:val="0"/>
          <w:i w:val="0"/>
        </w:rPr>
        <w:t>5. İhtar ve tebliğ belgesi — varsa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Bedelinin Tespiti Dava Dilekçesi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