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6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6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6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60"/>
      </w:pPr>
      <w:r>
        <w:rPr>
          <w:b/>
        </w:rPr>
        <w:t xml:space="preserve">Konu : </w:t>
      </w:r>
      <w:r>
        <w:t>Çocukla kişisel ilişkinin kurulması / değişen koşullara göre yeniden düzenlenmesi.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[ÇOCUK ADI, DOĞUM TARİHİ]</w:t>
      </w:r>
      <w:r>
        <w:rPr>
          <w:b w:val="0"/>
          <w:i w:val="0"/>
        </w:rPr>
        <w:t xml:space="preserve">ın </w:t>
      </w:r>
      <w:r>
        <w:rPr>
          <w:b/>
          <w:i w:val="0"/>
        </w:rPr>
        <w:t>[ANNE/BABA]</w:t>
      </w:r>
      <w:r>
        <w:rPr>
          <w:b w:val="0"/>
          <w:i w:val="0"/>
        </w:rPr>
        <w:t xml:space="preserve">sıyım. Velayet </w:t>
      </w:r>
      <w:r>
        <w:rPr>
          <w:b/>
          <w:i w:val="0"/>
        </w:rPr>
        <w:t>[KİŞİ]</w:t>
      </w:r>
      <w:r>
        <w:rPr>
          <w:b w:val="0"/>
          <w:i w:val="0"/>
        </w:rPr>
        <w:t xml:space="preserve">dedir.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mevcut düzen </w:t>
      </w:r>
      <w:r>
        <w:rPr>
          <w:b/>
          <w:i w:val="0"/>
        </w:rPr>
        <w:t>[MAHKEME, KARAR, TAKVİM]</w:t>
      </w:r>
      <w:r>
        <w:rPr>
          <w:b w:val="0"/>
          <w:i w:val="0"/>
        </w:rPr>
        <w:t xml:space="preserve"> ile belirlenmiştir; düzenleme yoksa bu durum açıkça belirtilmiştir.</w:t>
      </w:r>
    </w:p>
    <w:p>
      <w:pPr>
        <w:widowControl/>
        <w:jc w:val="both"/>
      </w:pPr>
      <w:r>
        <w:rPr>
          <w:b w:val="0"/>
          <w:i w:val="0"/>
        </w:rPr>
        <w:t xml:space="preserve">2. Çocuğun yaşı, okul saatleri, sağlık/bakım ihtiyacı ve tarafların yaşadığı yerler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Mevcut düzenin yetersizliği veya değişikliğin gereği </w:t>
      </w:r>
      <w:r>
        <w:rPr>
          <w:b/>
          <w:i w:val="0"/>
        </w:rPr>
        <w:t>[MESAFE, ÇALIŞMA DÜZENİ, OKUL, ÇOCUĞA ETKİ]</w:t>
      </w:r>
      <w:r>
        <w:rPr>
          <w:b w:val="0"/>
          <w:i w:val="0"/>
        </w:rPr>
        <w:t xml:space="preserve"> ile ortaya çıkmıştır.</w:t>
      </w:r>
    </w:p>
    <w:p>
      <w:pPr>
        <w:widowControl/>
        <w:jc w:val="both"/>
      </w:pPr>
      <w:r>
        <w:rPr>
          <w:b w:val="0"/>
          <w:i w:val="0"/>
        </w:rPr>
        <w:t xml:space="preserve">3. Önerdiğim olağan görüşme </w:t>
      </w:r>
      <w:r>
        <w:rPr>
          <w:b/>
          <w:i w:val="0"/>
        </w:rPr>
        <w:t>[HAFTA/GÜN/SAAT]</w:t>
      </w:r>
      <w:r>
        <w:rPr>
          <w:b w:val="0"/>
          <w:i w:val="0"/>
        </w:rPr>
        <w:t xml:space="preserve">, yarıyıl ve yaz tatili </w:t>
      </w:r>
      <w:r>
        <w:rPr>
          <w:b/>
          <w:i w:val="0"/>
        </w:rPr>
        <w:t>[KESİN ARALIK]</w:t>
      </w:r>
      <w:r>
        <w:rPr>
          <w:b w:val="0"/>
          <w:i w:val="0"/>
        </w:rPr>
        <w:t xml:space="preserve">, bayram/özel gün </w:t>
      </w:r>
      <w:r>
        <w:rPr>
          <w:b/>
          <w:i w:val="0"/>
        </w:rPr>
        <w:t>[TEK-ÇİFT YIL VE SAAT]</w:t>
      </w:r>
      <w:r>
        <w:rPr>
          <w:b w:val="0"/>
          <w:i w:val="0"/>
        </w:rPr>
        <w:t xml:space="preserve"> şeklindedir. Teslim yeri, çocuğu alıp getirecek kişi ve ulaşım gideri </w:t>
      </w:r>
      <w:r>
        <w:rPr>
          <w:b/>
          <w:i w:val="0"/>
        </w:rPr>
        <w:t>[DÜZEN]</w:t>
      </w:r>
      <w:r>
        <w:rPr>
          <w:b w:val="0"/>
          <w:i w:val="0"/>
        </w:rPr>
        <w:t xml:space="preserve">dir. Uzaktan görüşme </w:t>
      </w:r>
      <w:r>
        <w:rPr>
          <w:b/>
          <w:i w:val="0"/>
        </w:rPr>
        <w:t>[GÜN/SAAT]</w:t>
      </w:r>
      <w:r>
        <w:rPr>
          <w:b w:val="0"/>
          <w:i w:val="0"/>
        </w:rPr>
        <w:t xml:space="preserve"> olarak önerilmektedir.</w:t>
      </w:r>
    </w:p>
    <w:p>
      <w:pPr>
        <w:widowControl/>
        <w:jc w:val="both"/>
      </w:pPr>
      <w:r>
        <w:rPr>
          <w:b w:val="0"/>
          <w:i w:val="0"/>
        </w:rPr>
        <w:t xml:space="preserve">4. Öneri çocuğun dinlenme ve eğitimini aksatmayacak, diğer ebeveynle bağını zedelemeyecek biçimde hazırlanmıştır.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gözetim veya koruyucu koşul gerektiren somut risk </w:t>
      </w:r>
      <w:r>
        <w:rPr>
          <w:b/>
          <w:i w:val="0"/>
        </w:rPr>
        <w:t>[OLAY]</w:t>
      </w:r>
      <w:r>
        <w:rPr>
          <w:b w:val="0"/>
          <w:i w:val="0"/>
        </w:rPr>
        <w:t xml:space="preserve"> olup buna uygun sınırlama </w:t>
      </w:r>
      <w:r>
        <w:rPr>
          <w:b/>
          <w:i w:val="0"/>
        </w:rPr>
        <w:t>[ÖNERİ]</w:t>
      </w:r>
      <w:r>
        <w:rPr>
          <w:b w:val="0"/>
          <w:i w:val="0"/>
        </w:rPr>
        <w:t>dir. Uzman incelemesi ve çocuğun gelişimine uygun görüşünün alınmasını talep ederim.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m.182–183, 323–326; HMK m.119 ve ilgili hükümler.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Nüfus kaydı ve önceki karar — varsa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Soybağı ve mevcut düzen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Okul/sağlık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Çocuğun takvimi ve gereksinimleri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Yerleşim ve çalışma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Ulaşım ve bakım planı</w:t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1. Çocuk </w:t>
      </w:r>
      <w:r>
        <w:rPr>
          <w:b/>
          <w:i w:val="0"/>
        </w:rPr>
        <w:t>[AD]</w:t>
      </w:r>
      <w:r>
        <w:rPr>
          <w:b w:val="0"/>
          <w:i w:val="0"/>
        </w:rPr>
        <w:t xml:space="preserve"> ile davacı arasında </w:t>
      </w:r>
      <w:r>
        <w:rPr>
          <w:b/>
          <w:i w:val="0"/>
        </w:rPr>
        <w:t>[AÇIK TAKVİM]</w:t>
      </w:r>
      <w:r>
        <w:rPr>
          <w:b w:val="0"/>
          <w:i w:val="0"/>
        </w:rPr>
        <w:t xml:space="preserve"> doğrultusunda kişisel ilişki kurulmasına / mevcut düzenin bu şekilde değiştirilmesine,</w:t>
      </w:r>
    </w:p>
    <w:p>
      <w:pPr>
        <w:keepNext/>
        <w:widowControl/>
        <w:jc w:val="both"/>
      </w:pPr>
      <w:r>
        <w:rPr>
          <w:b w:val="0"/>
          <w:i w:val="0"/>
        </w:rPr>
        <w:t>2. Teslim yeri, başlangıç-bitiş saatleri, tatil çakışmalarının önceliği ve varsa gerekli gözetim koşullarının hükümde açıkça gösterilmesine,</w:t>
      </w:r>
    </w:p>
    <w:p>
      <w:pPr>
        <w:keepNext/>
        <w:widowControl/>
        <w:jc w:val="both"/>
      </w:pPr>
      <w:r>
        <w:rPr>
          <w:b w:val="0"/>
          <w:i w:val="0"/>
        </w:rPr>
        <w:t>3. Çocuğun ihtiyaçlarına ilişkin uzman değerlendirmesi yapılmasına; giderler hakkında karar verilmesine,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Nüfus kaydı ve önceki karar — varsa</w:t>
      </w:r>
    </w:p>
    <w:p>
      <w:pPr>
        <w:keepNext/>
        <w:widowControl/>
      </w:pPr>
      <w:r>
        <w:rPr>
          <w:b w:val="0"/>
          <w:i w:val="0"/>
        </w:rPr>
        <w:t>2. Okul/sağlık kayıtları</w:t>
      </w:r>
    </w:p>
    <w:p>
      <w:pPr>
        <w:widowControl/>
      </w:pPr>
      <w:r>
        <w:rPr>
          <w:b w:val="0"/>
          <w:i w:val="0"/>
        </w:rPr>
        <w:t>3. Yerleşim ve çalışma belgeleri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Çocukla Kişisel İlişki Düzenlenmesi Dilekçesi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