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[FAALİYET ADI]</w:t>
      </w:r>
      <w:r>
        <w:rPr>
          <w:b/>
          <w:i w:val="0"/>
        </w:rPr>
        <w:t xml:space="preserve"> KİŞİSEL VERİ AYDINLATMA METNİ</w:t>
      </w:r>
    </w:p>
    <w:p>
      <w:pPr>
        <w:widowControl/>
        <w:spacing w:after="80"/>
      </w:pPr>
      <w:r>
        <w:rPr>
          <w:b/>
        </w:rPr>
        <w:t xml:space="preserve">Veri sorumlusu : </w:t>
      </w:r>
      <w:r>
        <w:t>[TAM UNVAN / AD SOYAD, ADRES]</w:t>
      </w:r>
    </w:p>
    <w:p>
      <w:pPr>
        <w:widowControl/>
        <w:spacing w:after="80"/>
      </w:pPr>
      <w:r>
        <w:rPr>
          <w:b/>
        </w:rPr>
        <w:t xml:space="preserve">Varsa temsilci : </w:t>
      </w:r>
      <w:r>
        <w:t>[TEMSİLCİNİN KİMLİĞİ VE İLETİŞİMİ]</w:t>
      </w:r>
    </w:p>
    <w:p>
      <w:pPr>
        <w:widowControl/>
        <w:spacing w:after="80"/>
      </w:pPr>
      <w:r>
        <w:rPr>
          <w:b/>
        </w:rPr>
        <w:t xml:space="preserve">Kapsanan faaliyet : </w:t>
      </w:r>
      <w:r>
        <w:t>[ÖRNEĞİN RANDEVU TALEBİNİN ALINMASI]</w:t>
      </w:r>
    </w:p>
    <w:p>
      <w:pPr>
        <w:widowControl/>
        <w:spacing w:after="80"/>
      </w:pPr>
      <w:r>
        <w:rPr>
          <w:b/>
        </w:rPr>
        <w:t xml:space="preserve">İlgili kişi grubu : </w:t>
      </w:r>
      <w:r>
        <w:t>[BU FAALİYETE KATILAN KİŞİLER]</w:t>
      </w:r>
    </w:p>
    <w:p>
      <w:pPr>
        <w:widowControl/>
        <w:spacing w:after="80"/>
      </w:pPr>
      <w:r>
        <w:rPr>
          <w:b/>
        </w:rPr>
        <w:t xml:space="preserve">Metin tarihi ve sürümü : </w:t>
      </w:r>
      <w:r>
        <w:t>[TARİH – SÜRÜM]</w:t>
      </w:r>
    </w:p>
    <w:p>
      <w:pPr>
        <w:pStyle w:val="Heading1"/>
        <w:widowControl/>
      </w:pPr>
      <w:r>
        <w:rPr>
          <w:b/>
          <w:i w:val="0"/>
        </w:rPr>
        <w:t>1. İşlenen veriler, amaç ve hukuki sebep</w:t>
      </w:r>
    </w:p>
    <w:p>
      <w:pPr>
        <w:widowControl/>
        <w:jc w:val="both"/>
      </w:pPr>
      <w:r>
        <w:rPr>
          <w:b w:val="0"/>
          <w:i w:val="0"/>
        </w:rPr>
        <w:t>Aşağıdaki açıklamalar yalnız belirtilen faaliyet kapsamındaki kişisel veri işlemesini kapsar. Her satırda verinin hangi amaç ve hukuki şartla işlendiği ayrı gösterilmiştir.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Veri grubu ve toplama yöntemi</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Belirli işleme amacı</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Hukuki sebep</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[AD, SOYAD, İLETİŞİM; FORM / TELEFON / E-POSTA]</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[TALEBİ YANITLAMA VEYA İŞLEMİ YÜRÜTME AMACI]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[6698 m.5/2’NİN GERÇEKTEN UYGULANAN BENDİ VE SOMUT GEREKÇESİ]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[DİĞER VERİ; TOPLAMA KANALI]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[AYRI VE BELİRLİ AMAÇ]</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[UYGULANAN ŞART VE SOMUT GEREKÇE]</w:t>
            </w:r>
            <w:r>
              <w:rPr>
                <w:b w:val="0"/>
                <w:i w:val="0"/>
                <w:sz w:val="22"/>
              </w:rPr>
            </w:r>
          </w:p>
        </w:tc>
      </w:tr>
    </w:tbl>
    <w:p>
      <w:pPr>
        <w:spacing w:after="40"/>
      </w:pPr>
    </w:p>
    <w:p>
      <w:pPr>
        <w:pStyle w:val="Heading1"/>
        <w:widowControl/>
      </w:pPr>
      <w:r>
        <w:rPr>
          <w:b/>
          <w:i w:val="0"/>
        </w:rPr>
        <w:t>2. Verilerin aktarımı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Alıcı / alıcı grubu</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Aktarılan veri ve amaç</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Aktarım dayanağı</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[HİZMET SAĞLAYICI / YETKİLİ KURUM / AKTARIM YOK]</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[VERİ GRUBU; AKTARIMIN GEREĞİ]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[m.8 KAPSAMINDA ŞART; VARSA m.9 AKTARIM MEKANİZMASI]</w:t>
            </w:r>
            <w:r>
              <w:rPr>
                <w:b w:val="0"/>
                <w:i w:val="0"/>
                <w:sz w:val="22"/>
              </w:rPr>
            </w:r>
          </w:p>
        </w:tc>
      </w:tr>
    </w:tbl>
    <w:p>
      <w:pPr>
        <w:spacing w:after="40"/>
      </w:pPr>
    </w:p>
    <w:p>
      <w:pPr>
        <w:widowControl/>
        <w:jc w:val="both"/>
      </w:pPr>
      <w:r>
        <w:rPr>
          <w:b w:val="0"/>
          <w:i w:val="0"/>
        </w:rPr>
      </w:r>
      <w:r>
        <w:rPr>
          <w:b/>
          <w:i w:val="0"/>
        </w:rPr>
        <w:t>[YURT DIŞI AKTARIM VARSA]</w:t>
      </w:r>
      <w:r>
        <w:rPr>
          <w:b w:val="0"/>
          <w:i w:val="0"/>
        </w:rPr>
        <w:t xml:space="preserve"> </w:t>
      </w:r>
      <w:r>
        <w:rPr>
          <w:b/>
          <w:i w:val="0"/>
        </w:rPr>
        <w:t>[ALICI GRUBU / ÜLKE]</w:t>
      </w:r>
      <w:r>
        <w:rPr>
          <w:b w:val="0"/>
          <w:i w:val="0"/>
        </w:rPr>
        <w:t xml:space="preserve"> aktarımı, </w:t>
      </w:r>
      <w:r>
        <w:rPr>
          <w:b/>
          <w:i w:val="0"/>
        </w:rPr>
        <w:t>[BELİRLİ AMAÇ]</w:t>
      </w:r>
      <w:r>
        <w:rPr>
          <w:b w:val="0"/>
          <w:i w:val="0"/>
        </w:rPr>
        <w:t xml:space="preserve"> için </w:t>
      </w:r>
      <w:r>
        <w:rPr>
          <w:b/>
          <w:i w:val="0"/>
        </w:rPr>
        <w:t>[GERÇEK AKTARIM MEKANİZMASI]</w:t>
      </w:r>
      <w:r>
        <w:rPr>
          <w:b w:val="0"/>
          <w:i w:val="0"/>
        </w:rPr>
        <w:t xml:space="preserve"> kapsamında yapılmaktadır. </w:t>
      </w:r>
      <w:r>
        <w:rPr>
          <w:b/>
          <w:i w:val="0"/>
        </w:rPr>
        <w:t>[YURT DIŞI AKTARIM YOKSA]</w:t>
      </w:r>
      <w:r>
        <w:rPr>
          <w:b w:val="0"/>
          <w:i w:val="0"/>
        </w:rPr>
        <w:t xml:space="preserve"> Bu faaliyet kapsamında kişisel veriler yurt dışına aktarılmamaktadır.</w:t>
      </w:r>
    </w:p>
    <w:p>
      <w:pPr>
        <w:pStyle w:val="Heading1"/>
        <w:widowControl/>
      </w:pPr>
      <w:r>
        <w:rPr>
          <w:b/>
          <w:i w:val="0"/>
        </w:rPr>
        <w:t>3. Haklarınız ve başvuru</w:t>
      </w:r>
    </w:p>
    <w:p>
      <w:pPr>
        <w:widowControl/>
        <w:jc w:val="both"/>
      </w:pPr>
      <w:r>
        <w:rPr>
          <w:b w:val="0"/>
          <w:i w:val="0"/>
        </w:rPr>
        <w:t>6698 sayılı Kanun m.11 kapsamında verilerinizin işlenip işlenmediğini öğrenebilir; işleniyorsa bilgi talep edebilir; amacı ve amaca uygun kullanımı, yurt içi/yurt dışı alıcıları öğrenebilir; eksik veya yanlış verilerin düzeltilmesini, şartları oluştuğunda silinmesini/yok edilmesini ve bu işlemlerin aktarılan kişilere bildirilmesini isteyebilirsiniz. Yalnız otomatik analizle aleyhinize sonuç çıkmasına itiraz etme ve kanuna aykırı işleme nedeniyle zararınızın giderilmesini isteme hakkınız vardır.</w:t>
      </w:r>
    </w:p>
    <w:p>
      <w:pPr>
        <w:widowControl/>
        <w:jc w:val="both"/>
      </w:pPr>
      <w:r>
        <w:rPr>
          <w:b w:val="0"/>
          <w:i w:val="0"/>
        </w:rPr>
        <w:t xml:space="preserve">Başvurularınızı </w:t>
      </w:r>
      <w:r>
        <w:rPr>
          <w:b/>
          <w:i w:val="0"/>
        </w:rPr>
        <w:t>[POSTA/ELDEN BAŞVURU ADRESİ]</w:t>
      </w:r>
      <w:r>
        <w:rPr>
          <w:b w:val="0"/>
          <w:i w:val="0"/>
        </w:rPr>
        <w:t xml:space="preserve">, </w:t>
      </w:r>
      <w:r>
        <w:rPr>
          <w:b/>
          <w:i w:val="0"/>
        </w:rPr>
        <w:t>[KEP]</w:t>
      </w:r>
      <w:r>
        <w:rPr>
          <w:b w:val="0"/>
          <w:i w:val="0"/>
        </w:rPr>
        <w:t xml:space="preserve">, </w:t>
      </w:r>
      <w:r>
        <w:rPr>
          <w:b/>
          <w:i w:val="0"/>
        </w:rPr>
        <w:t>[ÖNCEDEN BİLDİRİLMİŞ VE KAYITLI E-POSTA İÇİN ADRES]</w:t>
      </w:r>
      <w:r>
        <w:rPr>
          <w:b w:val="0"/>
          <w:i w:val="0"/>
        </w:rPr>
        <w:t xml:space="preserve"> veya </w:t>
      </w:r>
      <w:r>
        <w:rPr>
          <w:b/>
          <w:i w:val="0"/>
        </w:rPr>
        <w:t>[VARSA BAŞVURU UYGULAMASI]</w:t>
      </w:r>
      <w:r>
        <w:rPr>
          <w:b w:val="0"/>
          <w:i w:val="0"/>
        </w:rPr>
        <w:t xml:space="preserve"> üzerinden, Veri Sorumlusuna Başvuru Usul ve Esasları Hakkında Tebliğ’e uygun olarak iletebilirsiniz. Başvuruda kimliğinizi, tebligat adresinizi, talebinizi ve varsa talebi destekleyen belgeleri belirtiniz. Talepler niteliğine göre en kısa sürede ve en geç otuz gün içinde yanıtlanır.</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 Aydınlatma Metni</dc:title>
  <dc:subject>Kişisel Veriler ve İnternet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