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KOMŞULUK HUKUKUNA AYKIRI KULLANIMIN GİDERİLMESİ İHTARI</w:t>
      </w:r>
    </w:p>
    <w:p>
      <w:pPr>
        <w:widowControl/>
        <w:spacing w:after="80"/>
      </w:pPr>
      <w:r>
        <w:rPr>
          <w:b/>
        </w:rPr>
        <w:t xml:space="preserve">İhtar eden : </w:t>
      </w:r>
      <w:r>
        <w:t>[AD SOYAD, ADRES, TAŞINMAZ BİLGİSİ]</w:t>
      </w:r>
    </w:p>
    <w:p>
      <w:pPr>
        <w:widowControl/>
        <w:spacing w:after="80"/>
      </w:pPr>
      <w:r>
        <w:rPr>
          <w:b/>
        </w:rPr>
        <w:t xml:space="preserve">Muhatap : </w:t>
      </w:r>
      <w:r>
        <w:t>[AD SOYAD / UNVAN, ADRES]</w:t>
      </w:r>
    </w:p>
    <w:p>
      <w:pPr>
        <w:widowControl/>
        <w:spacing w:after="80"/>
      </w:pPr>
      <w:r>
        <w:rPr>
          <w:b/>
        </w:rPr>
        <w:t xml:space="preserve">İlgili taşınmazlar : </w:t>
      </w:r>
      <w:r>
        <w:t>[HER İKİ TAŞINMAZIN ADRES / TAPU BİLGİLERİ]</w:t>
      </w:r>
    </w:p>
    <w:p>
      <w:pPr>
        <w:widowControl/>
        <w:spacing w:after="80"/>
      </w:pPr>
      <w:r>
        <w:rPr>
          <w:b/>
        </w:rPr>
        <w:t xml:space="preserve">Tarih : </w:t>
      </w:r>
      <w:r>
        <w:t>[TARİH]</w:t>
      </w:r>
    </w:p>
    <w:p>
      <w:pPr>
        <w:pStyle w:val="Heading1"/>
        <w:widowControl/>
      </w:pPr>
      <w:r>
        <w:rPr>
          <w:b/>
          <w:i w:val="0"/>
        </w:rPr>
        <w:t>1. Olay ve etkisi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[TARİHLER VE SAAT ARALIKLARI]</w:t>
      </w:r>
      <w:r>
        <w:rPr>
          <w:b w:val="0"/>
          <w:i w:val="0"/>
        </w:rPr>
        <w:t xml:space="preserve"> boyunca taşınmazınızdan kaynaklanan </w:t>
      </w:r>
      <w:r>
        <w:rPr>
          <w:b/>
          <w:i w:val="0"/>
        </w:rPr>
        <w:t>[GÜRÜLTÜ / KOKU / DUMAN / SU AKIŞI / KAZI / DİĞER]</w:t>
      </w:r>
      <w:r>
        <w:rPr>
          <w:b w:val="0"/>
          <w:i w:val="0"/>
        </w:rPr>
        <w:t xml:space="preserve"> nedeniyle taşınmazımda </w:t>
      </w:r>
      <w:r>
        <w:rPr>
          <w:b/>
          <w:i w:val="0"/>
        </w:rPr>
        <w:t>[ÖLÇÜLEBİLİR RAHATSIZLIK, HASAR VEYA KULLANIM ENGELİ]</w:t>
      </w:r>
      <w:r>
        <w:rPr>
          <w:b w:val="0"/>
          <w:i w:val="0"/>
        </w:rPr>
        <w:t xml:space="preserve"> meydana gelmektedir. Kaynağın taşınmazınızla bağlantısı </w:t>
      </w:r>
      <w:r>
        <w:rPr>
          <w:b/>
          <w:i w:val="0"/>
        </w:rPr>
        <w:t>[GÖZLEM / ÖLÇÜM / RAPOR]</w:t>
      </w:r>
      <w:r>
        <w:rPr>
          <w:b w:val="0"/>
          <w:i w:val="0"/>
        </w:rPr>
        <w:t xml:space="preserve"> ile tespit edilmiştir.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Olay tarihi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Somut olay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/ kayıt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[TARİH-SAAT]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[OLAY]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[FOTOĞRAF, ÖLÇÜM, TUTANAK]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[TARİH-SAAT]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[OLAY]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[DELİL]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2. Giderilmesi istenen durum</w:t>
      </w:r>
    </w:p>
    <w:p>
      <w:pPr>
        <w:widowControl/>
        <w:jc w:val="both"/>
      </w:pPr>
      <w:r>
        <w:rPr>
          <w:b w:val="0"/>
          <w:i w:val="0"/>
        </w:rPr>
        <w:t xml:space="preserve">Yerel koşullar ve taşınmazın niteliği dikkate alındığında katlanma sınırını aşan bu etkinin sonlandırılması için </w:t>
      </w:r>
      <w:r>
        <w:rPr>
          <w:b/>
          <w:i w:val="0"/>
        </w:rPr>
        <w:t>[SOMUT ÖNLEM: TESİSAT ONARIMI / SES KAYNAĞININ YALITIMI / TEHLİKELİ KAZININ DURDURULMASI]</w:t>
      </w:r>
      <w:r>
        <w:rPr>
          <w:b w:val="0"/>
          <w:i w:val="0"/>
        </w:rPr>
        <w:t xml:space="preserve"> talep ediyorum. Önlemin </w:t>
      </w:r>
      <w:r>
        <w:rPr>
          <w:b/>
          <w:i w:val="0"/>
        </w:rPr>
        <w:t>[UYGUN SÜRE / TARİH]</w:t>
      </w:r>
      <w:r>
        <w:rPr>
          <w:b w:val="0"/>
          <w:i w:val="0"/>
        </w:rPr>
        <w:t xml:space="preserve"> içinde alınmasını ve yapılacak işlemin </w:t>
      </w:r>
      <w:r>
        <w:rPr>
          <w:b/>
          <w:i w:val="0"/>
        </w:rPr>
        <w:t>[İLETİŞİM YÖNTEMİ]</w:t>
      </w:r>
      <w:r>
        <w:rPr>
          <w:b w:val="0"/>
          <w:i w:val="0"/>
        </w:rPr>
        <w:t xml:space="preserve"> ile bildirilmesini rica ve ihtar ederim.</w:t>
      </w:r>
    </w:p>
    <w:p>
      <w:pPr>
        <w:pStyle w:val="Heading1"/>
        <w:widowControl/>
      </w:pPr>
      <w:r>
        <w:rPr>
          <w:b/>
          <w:i w:val="0"/>
        </w:rPr>
        <w:t>3. Hasar ve çözüm önerisi</w:t>
      </w:r>
    </w:p>
    <w:p>
      <w:pPr>
        <w:widowControl/>
        <w:jc w:val="both"/>
      </w:pPr>
      <w:r>
        <w:rPr>
          <w:b w:val="0"/>
          <w:i w:val="0"/>
        </w:rPr>
        <w:t xml:space="preserve">Belirlenen mevcut zarar </w:t>
      </w:r>
      <w:r>
        <w:rPr>
          <w:b/>
          <w:i w:val="0"/>
        </w:rPr>
        <w:t>[TUTAR VARSA VE DAYANAK RAPOR / HASARIN TANIMI]</w:t>
      </w:r>
      <w:r>
        <w:rPr>
          <w:b w:val="0"/>
          <w:i w:val="0"/>
        </w:rPr>
        <w:t xml:space="preserve"> şeklindedir. Teknik inceleme için önerilen gün ve saat </w:t>
      </w:r>
      <w:r>
        <w:rPr>
          <w:b/>
          <w:i w:val="0"/>
        </w:rPr>
        <w:t>[TARİH-SAAT]</w:t>
      </w:r>
      <w:r>
        <w:rPr>
          <w:b w:val="0"/>
          <w:i w:val="0"/>
        </w:rPr>
        <w:t xml:space="preserve"> olup erişim şartları </w:t>
      </w:r>
      <w:r>
        <w:rPr>
          <w:b/>
          <w:i w:val="0"/>
        </w:rPr>
        <w:t>[AYRINTI]</w:t>
      </w:r>
      <w:r>
        <w:rPr>
          <w:b w:val="0"/>
          <w:i w:val="0"/>
        </w:rPr>
        <w:t>dır. Zarar ve masraf taleplerim saklıdır. Çözüm sağlanamazsa uyuşmazlığın niteliğine uygun arabuluculuk ve yargı yollarına başvuracağım.</w:t>
      </w:r>
    </w:p>
    <w:p>
      <w:pPr>
        <w:widowControl/>
        <w:jc w:val="both"/>
      </w:pPr>
      <w:r>
        <w:rPr>
          <w:b w:val="0"/>
          <w:i w:val="0"/>
        </w:rPr>
        <w:t>Dayanak: Türk Medenî Kanunu m. 730, 737 ve olayın niteliğine göre m. 738-742. Bu ihtarda istenen önlem yalnız yukarıdaki somut müdahaleye ilişkindir.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İhtar eden / vekili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Tarihli fotoğraflar / ölçüm raporu</w:t>
      </w:r>
    </w:p>
    <w:p>
      <w:pPr>
        <w:widowControl/>
      </w:pPr>
      <w:r>
        <w:rPr>
          <w:b w:val="0"/>
          <w:i w:val="0"/>
        </w:rPr>
        <w:t>2. Önceki bildirimler</w:t>
      </w:r>
    </w:p>
    <w:p>
      <w:pPr>
        <w:widowControl/>
      </w:pPr>
      <w:r>
        <w:rPr>
          <w:b w:val="0"/>
          <w:i w:val="0"/>
        </w:rPr>
        <w:t>3. Hasar belgeleri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Komşuluk Uyuşmazlığı İhtarnamesi</dc:title>
  <dc:subject>Tapu Taşınmaz ve Komşuluk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