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[CMK m.173 UYARINCA YETKİLİ YER]</w:t>
      </w:r>
      <w:r>
        <w:rPr>
          <w:b/>
          <w:i w:val="0"/>
        </w:rPr>
        <w:t xml:space="preserve"> SULH CEZA HÂKİMLİĞİNE</w:t>
      </w:r>
    </w:p>
    <w:p>
      <w:pPr>
        <w:widowControl/>
        <w:jc w:val="center"/>
      </w:pPr>
      <w:r>
        <w:rPr>
          <w:b/>
          <w:i w:val="0"/>
        </w:rPr>
        <w:t>Kovuşturmaya Yer Olmadığı Kararına İtiraz</w:t>
      </w:r>
    </w:p>
    <w:p>
      <w:pPr>
        <w:widowControl/>
        <w:spacing w:after="60"/>
      </w:pPr>
      <w:r>
        <w:rPr>
          <w:b/>
        </w:rPr>
        <w:t xml:space="preserve">İtiraz eden suçtan zarar gören : </w:t>
      </w:r>
      <w:r>
        <w:t>[AD SOYAD, T.C. KİMLİK NO]</w:t>
      </w:r>
    </w:p>
    <w:p>
      <w:pPr>
        <w:widowControl/>
        <w:spacing w:after="6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6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Kovuşturmaya yer olmadığı kararına itiraz</w:t>
      </w:r>
    </w:p>
    <w:p>
      <w:pPr>
        <w:widowControl/>
        <w:spacing w:after="60"/>
      </w:pPr>
      <w:r>
        <w:rPr>
          <w:b/>
        </w:rPr>
        <w:t xml:space="preserve">Kararı veren başsavcılık : </w:t>
      </w:r>
      <w:r>
        <w:t>[BAŞSAVCILIK ADI]</w:t>
      </w:r>
    </w:p>
    <w:p>
      <w:pPr>
        <w:widowControl/>
        <w:spacing w:after="60"/>
      </w:pPr>
      <w:r>
        <w:rPr>
          <w:b/>
        </w:rPr>
        <w:t xml:space="preserve">Karar bilgileri : </w:t>
      </w:r>
      <w:r>
        <w:t>[SORUŞTURMA NO, KARAR NO, KARAR TARİHİ]</w:t>
      </w:r>
    </w:p>
    <w:p>
      <w:pPr>
        <w:widowControl/>
        <w:spacing w:after="60"/>
      </w:pPr>
      <w:r>
        <w:rPr>
          <w:b/>
        </w:rPr>
        <w:t xml:space="preserve">Tebliğ tarihi : </w:t>
      </w:r>
      <w:r>
        <w:t>[TARİH VE TEBLİĞ BELGESİ]</w:t>
      </w:r>
    </w:p>
    <w:p>
      <w:pPr>
        <w:widowControl/>
        <w:spacing w:after="60"/>
      </w:pPr>
      <w:r>
        <w:rPr>
          <w:b/>
        </w:rPr>
        <w:t xml:space="preserve">Şüpheli / suç : </w:t>
      </w:r>
      <w:r>
        <w:t>[AD SOYAD, SORUŞTURMA KONUSU FİİL]</w:t>
      </w:r>
    </w:p>
    <w:p>
      <w:pPr>
        <w:pStyle w:val="Heading1"/>
        <w:widowControl/>
      </w:pPr>
      <w:r>
        <w:rPr>
          <w:b/>
          <w:i w:val="0"/>
        </w:rPr>
        <w:t>I. İTİRAZ EDİLEN KARAR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[BAŞSAVCILIK]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[KARARIN SOMUT GEREKÇESİ]</w:t>
      </w:r>
      <w:r>
        <w:rPr>
          <w:b w:val="0"/>
          <w:i w:val="0"/>
        </w:rPr>
        <w:t xml:space="preserve"> gerekçesine dayanılarak kovuşturmaya yer olmadığına karar verilmiştir. Karar tarafıma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 olup süresi içinde itiraz ediyorum.</w:t>
      </w:r>
    </w:p>
    <w:p>
      <w:pPr>
        <w:widowControl/>
        <w:jc w:val="both"/>
      </w:pPr>
      <w:r>
        <w:rPr>
          <w:b w:val="0"/>
          <w:i w:val="0"/>
        </w:rPr>
        <w:t xml:space="preserve">2. Bildirdiğim olay </w:t>
      </w:r>
      <w:r>
        <w:rPr>
          <w:b/>
          <w:i w:val="0"/>
        </w:rPr>
        <w:t>[TARİH, YER VE FİİLİN KISA ÖZETİ]</w:t>
      </w:r>
      <w:r>
        <w:rPr>
          <w:b w:val="0"/>
          <w:i w:val="0"/>
        </w:rPr>
        <w:t xml:space="preserve">dir. Bu olaydan </w:t>
      </w:r>
      <w:r>
        <w:rPr>
          <w:b/>
          <w:i w:val="0"/>
        </w:rPr>
        <w:t>[DOĞRUDAN ZARAR/HAK İHLALİ]</w:t>
      </w:r>
      <w:r>
        <w:rPr>
          <w:b w:val="0"/>
          <w:i w:val="0"/>
        </w:rPr>
        <w:t xml:space="preserve"> nedeniyle zarar gördüğüm için itiraz hakkım bulunmaktadır.</w:t>
      </w:r>
    </w:p>
    <w:p>
      <w:pPr>
        <w:pStyle w:val="Heading1"/>
        <w:widowControl/>
      </w:pPr>
      <w:r>
        <w:rPr>
          <w:b/>
          <w:i w:val="0"/>
        </w:rPr>
        <w:t>II. KARARIN İSABETSİZLİĞİ VE EKSİK İNCELEME</w:t>
      </w:r>
    </w:p>
    <w:p>
      <w:pPr>
        <w:widowControl/>
        <w:jc w:val="both"/>
      </w:pPr>
      <w:r>
        <w:rPr>
          <w:b w:val="0"/>
          <w:i w:val="0"/>
        </w:rPr>
        <w:t xml:space="preserve">3. Kararda </w:t>
      </w:r>
      <w:r>
        <w:rPr>
          <w:b/>
          <w:i w:val="0"/>
        </w:rPr>
        <w:t>[GEREKÇE]</w:t>
      </w:r>
      <w:r>
        <w:rPr>
          <w:b w:val="0"/>
          <w:i w:val="0"/>
        </w:rPr>
        <w:t xml:space="preserve"> kabul edilmesine karşılık </w:t>
      </w:r>
      <w:r>
        <w:rPr>
          <w:b/>
          <w:i w:val="0"/>
        </w:rPr>
        <w:t>[BELGENİN TARİHİ/NO]</w:t>
      </w:r>
      <w:r>
        <w:rPr>
          <w:b w:val="0"/>
          <w:i w:val="0"/>
        </w:rPr>
        <w:t xml:space="preserve"> belgesi </w:t>
      </w:r>
      <w:r>
        <w:rPr>
          <w:b/>
          <w:i w:val="0"/>
        </w:rPr>
        <w:t>[SOMUT OLGU]</w:t>
      </w:r>
      <w:r>
        <w:rPr>
          <w:b w:val="0"/>
          <w:i w:val="0"/>
        </w:rPr>
        <w:t xml:space="preserve">yu göstermektedir. Bu delilin </w:t>
      </w:r>
      <w:r>
        <w:rPr>
          <w:b/>
          <w:i w:val="0"/>
        </w:rPr>
        <w:t>[DEĞERLENDİRİLMEMESİ/YANLIŞ YORUMLANMASI]</w:t>
      </w:r>
      <w:r>
        <w:rPr>
          <w:b w:val="0"/>
          <w:i w:val="0"/>
        </w:rPr>
        <w:t xml:space="preserve"> yeterli şüphe değerlendirmesini etkilemiştir.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[TOPLANMAYAN BELİRLİ DELİL]</w:t>
      </w:r>
      <w:r>
        <w:rPr>
          <w:b w:val="0"/>
          <w:i w:val="0"/>
        </w:rPr>
        <w:t xml:space="preserve"> henüz temin edilmemiştir. Delil </w:t>
      </w:r>
      <w:r>
        <w:rPr>
          <w:b/>
          <w:i w:val="0"/>
        </w:rPr>
        <w:t>[KURUM/KİŞİ, ADRES, KAYIT ARALIĞI]</w:t>
      </w:r>
      <w:r>
        <w:rPr>
          <w:b w:val="0"/>
          <w:i w:val="0"/>
        </w:rPr>
        <w:t xml:space="preserve">ndadır ve </w:t>
      </w:r>
      <w:r>
        <w:rPr>
          <w:b/>
          <w:i w:val="0"/>
        </w:rPr>
        <w:t>[FAİL/FİİL/İLLİYET]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önemlidir. </w:t>
      </w:r>
      <w:r>
        <w:rPr>
          <w:b/>
          <w:i w:val="0"/>
        </w:rPr>
        <w:t>[DİNLENMEYEN TANIK]</w:t>
      </w:r>
      <w:r>
        <w:rPr>
          <w:b w:val="0"/>
          <w:i w:val="0"/>
        </w:rPr>
        <w:t xml:space="preserve">ın doğrudan görgüsü </w:t>
      </w:r>
      <w:r>
        <w:rPr>
          <w:b/>
          <w:i w:val="0"/>
        </w:rPr>
        <w:t>[KONU]</w:t>
      </w:r>
      <w:r>
        <w:rPr>
          <w:b w:val="0"/>
          <w:i w:val="0"/>
        </w:rPr>
        <w:t>ya ilişkindir.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[VARSA HUKUKİ NİTELENDİRME HATASI: Kararda suçun [UNSURU]</w:t>
      </w:r>
      <w:r>
        <w:rPr>
          <w:b w:val="0"/>
          <w:i w:val="0"/>
        </w:rPr>
        <w:t xml:space="preserve"> bulunmadığı belirtilmişse de, </w:t>
      </w:r>
      <w:r>
        <w:rPr>
          <w:b/>
          <w:i w:val="0"/>
        </w:rPr>
        <w:t>[OLGU VE DELİL]</w:t>
      </w:r>
      <w:r>
        <w:rPr>
          <w:b w:val="0"/>
          <w:i w:val="0"/>
        </w:rPr>
        <w:t xml:space="preserve"> bu unsur yönünden araştırma yapılmasını gerektirmektedir.] Talebim mahkûmiyet kararı verilmesi değil, kamu davası açılmasını gerektirebilecek olay ve delillerin eksiksiz değerlendirilmesidir.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m.160, 170/2, 172 ve 173; olayın niteliğine uygun suç hükümleri.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1. İtirazımın kabulüyle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sayılı kovuşturmaya yer olmadığı kararının kaldırılmasını,</w:t>
      </w:r>
    </w:p>
    <w:p>
      <w:pPr>
        <w:keepNext/>
        <w:widowControl/>
        <w:jc w:val="both"/>
      </w:pPr>
      <w:r>
        <w:rPr>
          <w:b w:val="0"/>
          <w:i w:val="0"/>
        </w:rPr>
        <w:t>2. Gerek görülürse CMK m.173/3 uyarınca açıklanan işlemler yönünden soruşturmanın genişletilmesinin istenmesini; yeterli nedenlerin bulunması hâlinde m.173/4 gereğince işlem yapılmak üzere dosyanın Cumhuriyet başsavcılığına gönderilmesini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İtiraz Eden Suçtan Zarar Gören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KYOK kararı</w:t>
      </w:r>
    </w:p>
    <w:p>
      <w:pPr>
        <w:keepNext/>
        <w:widowControl/>
      </w:pPr>
      <w:r>
        <w:rPr>
          <w:b w:val="0"/>
          <w:i w:val="0"/>
        </w:rPr>
        <w:t>2. Tebliğ belgesi</w:t>
      </w:r>
    </w:p>
    <w:p>
      <w:pPr>
        <w:keepNext/>
        <w:widowControl/>
      </w:pPr>
      <w:r>
        <w:rPr>
          <w:b w:val="0"/>
          <w:i w:val="0"/>
        </w:rPr>
        <w:t>3. İtirazı destekleyen deliller</w:t>
      </w:r>
    </w:p>
    <w:p>
      <w:pPr>
        <w:widowControl/>
      </w:pPr>
      <w:r>
        <w:rPr>
          <w:b w:val="0"/>
          <w:i w:val="0"/>
        </w:rPr>
        <w:t>4. Eksik araştırma/tanık kayıt dökümü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Kovuşturmaya Yer Olmadığı Kararına İtiraz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