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ALACAKLI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Borçlunun işvereni nezdindeki haczedilebilir ücret alacağına haciz konulması talebidir.</w:t>
      </w:r>
    </w:p>
    <w:p>
      <w:pPr>
        <w:widowControl/>
        <w:spacing w:after="80"/>
      </w:pPr>
      <w:r>
        <w:rPr>
          <w:b/>
        </w:rPr>
        <w:t xml:space="preserve">İŞVEREN : </w:t>
      </w:r>
      <w:r>
        <w:t>[UNVAN, VERGİ NO VE AÇIK ADRES]</w:t>
      </w:r>
    </w:p>
    <w:p>
      <w:pPr>
        <w:widowControl/>
        <w:spacing w:after="80"/>
      </w:pPr>
      <w:r>
        <w:rPr>
          <w:b/>
        </w:rPr>
        <w:t xml:space="preserve">BORÇLUNUN ÇALIŞMA BİLGİSİ : </w:t>
      </w:r>
      <w:r>
        <w:t>[İŞYERİ / GÖREV / BİLİNİYORSA SİCİL]</w:t>
      </w:r>
    </w:p>
    <w:p>
      <w:pPr>
        <w:widowControl/>
        <w:jc w:val="both"/>
      </w:pPr>
      <w:r>
        <w:rPr>
          <w:b w:val="0"/>
          <w:i w:val="0"/>
        </w:rPr>
        <w:t xml:space="preserve">Dosya takibi </w:t>
      </w:r>
      <w:r>
        <w:rPr>
          <w:b/>
          <w:i w:val="0"/>
        </w:rPr>
        <w:t>[TARİH VE KESİNLEŞME DURUMU]</w:t>
      </w:r>
      <w:r>
        <w:rPr>
          <w:b w:val="0"/>
          <w:i w:val="0"/>
        </w:rPr>
        <w:t xml:space="preserve"> itibarıyla haciz aşamasındadır. Borçlunun belirtilen işverende çalıştığı </w:t>
      </w:r>
      <w:r>
        <w:rPr>
          <w:b/>
          <w:i w:val="0"/>
        </w:rPr>
        <w:t>[DAYANAK BİLGİ VEYA BELGE]</w:t>
      </w:r>
      <w:r>
        <w:rPr>
          <w:b w:val="0"/>
          <w:i w:val="0"/>
        </w:rPr>
        <w:t xml:space="preserve"> ile anlaşılmaktadır. Güncel takip bakiyesi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itibarıyla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</w:t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Borçlunun haczedilebilir maaş ve ücretine, tabi olduğu çalışma rejimi ile haczedilmezlik hükümleri gözetilerek kanunen mümkün oranda haciz konulmasını; işverene ücretin türü ve tutarı, önceki hacizler ve kesinti sırasının bildirilmesi, kesintilerin dosyaya gönderilmesi için müzekkere yazılmasını talep ederim.</w:t>
      </w:r>
    </w:p>
    <w:p>
      <w:pPr>
        <w:widowControl/>
        <w:jc w:val="both"/>
      </w:pPr>
      <w:r>
        <w:rPr>
          <w:b w:val="0"/>
          <w:i w:val="0"/>
        </w:rPr>
        <w:t xml:space="preserve">Talep edilen özel alacak / kesinti açıklaması: </w:t>
      </w:r>
      <w:r>
        <w:rPr>
          <w:b/>
          <w:i w:val="0"/>
        </w:rPr>
        <w:t>[NAFAKA GİBİ ÖZEL DURUM VARSA İLGİLİ İLAM VE HÜKÜM]</w:t>
      </w:r>
      <w:r>
        <w:rPr>
          <w:b w:val="0"/>
          <w:i w:val="0"/>
        </w:rPr>
        <w:t xml:space="preserve">. </w:t>
      </w:r>
      <w:r>
        <w:rPr>
          <w:b/>
          <w:i w:val="0"/>
        </w:rPr>
        <w:t>[ÖZEL DURUM YOKSA SİLİN.]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İİK m.83,355 ve devamı; işçi ücreti için 4857 sayılı İş Kanunu m.35.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İşveren / çalışma bilgisini gösteren kayıt (varsa)</w:t>
      </w:r>
    </w:p>
    <w:p>
      <w:pPr>
        <w:widowControl/>
      </w:pPr>
      <w:r>
        <w:rPr>
          <w:b w:val="0"/>
          <w:i w:val="0"/>
        </w:rPr>
        <w:t>2. Varsa özel kesintiye dayanak ilam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Maaş Haczi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