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AİLE MAHKEMESİNE</w:t>
      </w:r>
    </w:p>
    <w:p>
      <w:pPr>
        <w:widowControl/>
        <w:spacing w:after="60"/>
      </w:pPr>
      <w:r>
        <w:rPr>
          <w:b/>
        </w:rPr>
        <w:t xml:space="preserve">Talepte bulunan eş : </w:t>
      </w:r>
      <w:r>
        <w:t>[AD SOYAD, KİMLİK NO, ADRES; DOSYADAKİ DAVACI/DAVALI SIFATI]</w:t>
      </w:r>
    </w:p>
    <w:p>
      <w:pPr>
        <w:widowControl/>
        <w:spacing w:after="60"/>
      </w:pPr>
      <w:r>
        <w:rPr>
          <w:b/>
        </w:rPr>
        <w:t xml:space="preserve">Karşı taraf : </w:t>
      </w:r>
      <w:r>
        <w:t>[AD SOYAD, DOSYADAKİ SIFATI, ADRES]</w:t>
      </w:r>
    </w:p>
    <w:p>
      <w:pPr>
        <w:widowControl/>
        <w:spacing w:after="6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60"/>
      </w:pPr>
      <w:r>
        <w:rPr>
          <w:b/>
        </w:rPr>
        <w:t xml:space="preserve">Dosya : </w:t>
      </w:r>
      <w:r>
        <w:t>[ESAS NO]</w:t>
      </w:r>
    </w:p>
    <w:p>
      <w:pPr>
        <w:widowControl/>
        <w:spacing w:after="60"/>
      </w:pPr>
      <w:r>
        <w:rPr>
          <w:b/>
        </w:rPr>
        <w:t xml:space="preserve">Konu : </w:t>
      </w:r>
      <w:r>
        <w:t>Devam eden boşanma/ayrılık davasında eş ve çocuklar için geçici tedbir nafakası talebi.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Mahkemenizin </w:t>
      </w:r>
      <w:r>
        <w:rPr>
          <w:b/>
          <w:i w:val="0"/>
        </w:rPr>
        <w:t>[ESAS NO]</w:t>
      </w:r>
      <w:r>
        <w:rPr>
          <w:b w:val="0"/>
          <w:i w:val="0"/>
        </w:rPr>
        <w:t xml:space="preserve"> dosyasında boşanma/ayrılık davası görülmektedir.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tarihinden beri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te yaşıyorum. Yanımda kalan ortak çocuklar </w:t>
      </w:r>
      <w:r>
        <w:rPr>
          <w:b/>
          <w:i w:val="0"/>
        </w:rPr>
        <w:t>[AD, YAŞ, OKUL]</w:t>
      </w:r>
      <w:r>
        <w:rPr>
          <w:b w:val="0"/>
          <w:i w:val="0"/>
        </w:rPr>
        <w:t xml:space="preserve"> olup günlük bakımları </w:t>
      </w:r>
      <w:r>
        <w:rPr>
          <w:b/>
          <w:i w:val="0"/>
        </w:rPr>
        <w:t>[BAKIM DÜZENİ]</w:t>
      </w:r>
      <w:r>
        <w:rPr>
          <w:b w:val="0"/>
          <w:i w:val="0"/>
        </w:rPr>
        <w:t>yle sağlanmaktadır.</w:t>
      </w:r>
    </w:p>
    <w:p>
      <w:pPr>
        <w:widowControl/>
        <w:jc w:val="both"/>
      </w:pPr>
      <w:r>
        <w:rPr>
          <w:b w:val="0"/>
          <w:i w:val="0"/>
        </w:rPr>
        <w:t xml:space="preserve">2. Aylık düzenli gelirim </w:t>
      </w:r>
      <w:r>
        <w:rPr>
          <w:b/>
          <w:i w:val="0"/>
        </w:rPr>
        <w:t>[TUTAR / GELİR YOK]</w:t>
      </w:r>
      <w:r>
        <w:rPr>
          <w:b w:val="0"/>
          <w:i w:val="0"/>
        </w:rPr>
        <w:t xml:space="preserve">, malvarlığı ve kullanılabilir desteklerim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Kira, temel geçim, sağlık ve çocuğun eğitim/bakım giderleri aşağıdaki belgelere göre aylık 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 Gelirim bu zorunlu ihtiyaçları </w:t>
      </w:r>
      <w:r>
        <w:rPr>
          <w:b/>
          <w:i w:val="0"/>
        </w:rPr>
        <w:t>[AÇIKLAMA]</w:t>
      </w:r>
      <w:r>
        <w:rPr>
          <w:b w:val="0"/>
          <w:i w:val="0"/>
        </w:rPr>
        <w:t xml:space="preserve"> nedeniyle karşılamamaktadır.</w:t>
      </w:r>
    </w:p>
    <w:p>
      <w:pPr>
        <w:widowControl/>
        <w:jc w:val="both"/>
      </w:pPr>
      <w:r>
        <w:rPr>
          <w:b w:val="0"/>
          <w:i w:val="0"/>
        </w:rPr>
        <w:t xml:space="preserve">3. Karşı tarafın bilinen işi, aylık geliri, sosyal hakları ve malvarlığı </w:t>
      </w:r>
      <w:r>
        <w:rPr>
          <w:b/>
          <w:i w:val="0"/>
        </w:rPr>
        <w:t>[İŞVEREN, GELİR, TAŞINMAZ/ARAÇ BİLGİSİ]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halen yaptığı ödeme </w:t>
      </w:r>
      <w:r>
        <w:rPr>
          <w:b/>
          <w:i w:val="0"/>
        </w:rPr>
        <w:t>[TUTAR VE DÜZEN]</w:t>
      </w:r>
      <w:r>
        <w:rPr>
          <w:b w:val="0"/>
          <w:i w:val="0"/>
        </w:rPr>
        <w:t xml:space="preserve"> olup bunun dışındaki ihtiyaçların karşılanması için mahkemenin geçici düzenlemesine ihtiyaç vardır.</w:t>
      </w:r>
    </w:p>
    <w:p>
      <w:pPr>
        <w:widowControl/>
        <w:jc w:val="both"/>
      </w:pPr>
      <w:r>
        <w:rPr>
          <w:b w:val="0"/>
          <w:i w:val="0"/>
        </w:rPr>
        <w:t xml:space="preserve">4. Yargılama sürerken geçimin ve çocukların bakımının aksamasını önlemek için kendi adıma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TL, her çocuk için ayrı ayrı </w:t>
      </w:r>
      <w:r>
        <w:rPr>
          <w:b/>
          <w:i w:val="0"/>
        </w:rPr>
        <w:t>[AD VE TUTAR]</w:t>
      </w:r>
      <w:r>
        <w:rPr>
          <w:b w:val="0"/>
          <w:i w:val="0"/>
        </w:rPr>
        <w:t xml:space="preserve"> TL tedbir nafakası talep ediyorum. Başlangıç talebim </w:t>
      </w:r>
      <w:r>
        <w:rPr>
          <w:b/>
          <w:i w:val="0"/>
        </w:rPr>
        <w:t>[DAVA TARİHİ / SONRADAN DOĞAN İHTİYACIN TARİHİ]</w:t>
      </w:r>
      <w:r>
        <w:rPr>
          <w:b w:val="0"/>
          <w:i w:val="0"/>
        </w:rPr>
        <w:t xml:space="preserve"> olup dayanağı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m.169; çocukların bakım yükümlülüğü yönünden m.327–330; HMK ilgili hükümleri.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Kira, fatura ve temel gider dökümü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Eşin geçim ihtiyacı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Okul, sağlık ve bakım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Çocuğun aylık ihtiyaçları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Gelir/banka/SGK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Tarafların ödeme gücü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Mevcut ödeme dekontları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Fiilî katkı</w:t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1. Yargılama süresince eş için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ve </w:t>
      </w:r>
      <w:r>
        <w:rPr>
          <w:b/>
          <w:i w:val="0"/>
        </w:rPr>
        <w:t>[ÇOCUK ADI]</w:t>
      </w:r>
      <w:r>
        <w:rPr>
          <w:b w:val="0"/>
          <w:i w:val="0"/>
        </w:rPr>
        <w:t xml:space="preserve"> için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tedbir nafakasının </w:t>
      </w:r>
      <w:r>
        <w:rPr>
          <w:b/>
          <w:i w:val="0"/>
        </w:rPr>
        <w:t>[4. PARAGRAFTA AÇIKLANAN BAŞLANGIÇ TARİHİ]</w:t>
      </w:r>
      <w:r>
        <w:rPr>
          <w:b w:val="0"/>
          <w:i w:val="0"/>
        </w:rPr>
        <w:t xml:space="preserve"> itibarıyla karşı taraftan alınarak ödenmesine,</w:t>
      </w:r>
    </w:p>
    <w:p>
      <w:pPr>
        <w:keepNext/>
        <w:widowControl/>
        <w:jc w:val="both"/>
      </w:pPr>
      <w:r>
        <w:rPr>
          <w:b w:val="0"/>
          <w:i w:val="0"/>
        </w:rPr>
        <w:t>2. Tarafların sosyal ve ekonomik durumlarının, gelir ve malvarlığı kayıtlarının araştırılmasına; acil geçim ihtiyacı dikkate alınarak talebin öncelikle karara bağlanmasına,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Talepte bulunan eş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Kira, fatura ve temel gider dökümü</w:t>
      </w:r>
    </w:p>
    <w:p>
      <w:pPr>
        <w:keepNext/>
        <w:widowControl/>
      </w:pPr>
      <w:r>
        <w:rPr>
          <w:b w:val="0"/>
          <w:i w:val="0"/>
        </w:rPr>
        <w:t>2. Okul, sağlık ve bakım belgeleri</w:t>
      </w:r>
    </w:p>
    <w:p>
      <w:pPr>
        <w:keepNext/>
        <w:widowControl/>
      </w:pPr>
      <w:r>
        <w:rPr>
          <w:b w:val="0"/>
          <w:i w:val="0"/>
        </w:rPr>
        <w:t>3. Gelir/banka/SGK belgeleri</w:t>
      </w:r>
    </w:p>
    <w:p>
      <w:pPr>
        <w:widowControl/>
      </w:pPr>
      <w:r>
        <w:rPr>
          <w:b w:val="0"/>
          <w:i w:val="0"/>
        </w:rPr>
        <w:t>4. Mevcut ödeme dekontları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Boşanma Davasında Tedbir Nafakası Talebi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