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[DOSYANIN BULUNDUĞU BAŞSAVCILIK / CEZA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Şikâyetten Vazgeçme Dilekçesi</w:t>
      </w:r>
    </w:p>
    <w:p>
      <w:pPr>
        <w:widowControl/>
        <w:spacing w:after="80"/>
      </w:pPr>
      <w:r>
        <w:rPr>
          <w:b/>
        </w:rPr>
        <w:t xml:space="preserve">Şikâyetten vazgeçen : </w:t>
      </w:r>
      <w:r>
        <w:t>[AD SOYAD, T.C. KİMLİK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Belirli fiil hakkında şikâyetten vazgeçme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[SORUŞTURMA NO / ESAS NO]</w:t>
      </w:r>
    </w:p>
    <w:p>
      <w:pPr>
        <w:widowControl/>
        <w:spacing w:after="80"/>
      </w:pPr>
      <w:r>
        <w:rPr>
          <w:b/>
        </w:rPr>
        <w:t xml:space="preserve">Şüpheli / sanık : </w:t>
      </w:r>
      <w:r>
        <w:t>[AD SOYAD]</w:t>
      </w:r>
    </w:p>
    <w:p>
      <w:pPr>
        <w:widowControl/>
        <w:spacing w:after="80"/>
      </w:pPr>
      <w:r>
        <w:rPr>
          <w:b/>
        </w:rPr>
        <w:t xml:space="preserve">Vazgeçmenin konusu : </w:t>
      </w:r>
      <w:r>
        <w:t>[ŞİKÂYET TARİHİ, OLAY TARİHİ VE BELİRLİ FİİL]</w:t>
      </w:r>
    </w:p>
    <w:p>
      <w:pPr>
        <w:pStyle w:val="Heading1"/>
        <w:widowControl/>
      </w:pPr>
      <w:r>
        <w:rPr>
          <w:b/>
          <w:i w:val="0"/>
        </w:rPr>
        <w:t>VAZGEÇME BEYANI</w:t>
      </w:r>
    </w:p>
    <w:p>
      <w:pPr>
        <w:widowControl/>
        <w:jc w:val="both"/>
      </w:pPr>
      <w:r>
        <w:rPr>
          <w:b w:val="0"/>
          <w:i w:val="0"/>
        </w:rPr>
        <w:t xml:space="preserve">1. Yukarıda belirtilen dosyada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</w:t>
      </w:r>
      <w:r>
        <w:rPr>
          <w:b/>
          <w:i w:val="0"/>
        </w:rPr>
        <w:t>[FİİL]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[ŞÜPHELİ/SANIK]</w:t>
      </w:r>
      <w:r>
        <w:rPr>
          <w:b w:val="0"/>
          <w:i w:val="0"/>
        </w:rPr>
        <w:t xml:space="preserve"> hakkında şikâyetçi olmuştum. Bu dilekçe ile belirtilen fiile ilişkin şikâyetimden kendi serbest irademle vazgeçtiğimi bildiriyorum.</w:t>
      </w:r>
    </w:p>
    <w:p>
      <w:pPr>
        <w:widowControl/>
        <w:jc w:val="both"/>
      </w:pPr>
      <w:r>
        <w:rPr>
          <w:b w:val="0"/>
          <w:i w:val="0"/>
        </w:rPr>
        <w:t xml:space="preserve">2. Beyanımın kapsamı </w:t>
      </w:r>
      <w:r>
        <w:rPr>
          <w:b/>
          <w:i w:val="0"/>
        </w:rPr>
        <w:t>[VAZGEÇİLEN OLAY/FİİL]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[VARSA DOSYADAKİ BAŞKA BAĞIMSIZ FİİL VEYA ŞİKÂYETİN DURUMU]</w:t>
      </w:r>
      <w:r>
        <w:rPr>
          <w:b w:val="0"/>
          <w:i w:val="0"/>
        </w:rPr>
        <w:t xml:space="preserve"> konusunda iradem ayrıca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şeklindedir.</w:t>
      </w:r>
    </w:p>
    <w:p>
      <w:pPr>
        <w:widowControl/>
        <w:jc w:val="both"/>
      </w:pPr>
      <w:r>
        <w:rPr>
          <w:b w:val="0"/>
          <w:i w:val="0"/>
        </w:rPr>
        <w:t xml:space="preserve">3. Bu dilekçe ile şahsi haklarımdan ve özel hukuk kaynaklı tazminat/alacak taleplerimden feragat etmiyorum. </w:t>
      </w:r>
      <w:r>
        <w:rPr>
          <w:b/>
          <w:i w:val="0"/>
        </w:rPr>
        <w:t>[BU CÜMLE ANCAK GERÇEK İRADENİZE UYGUNSA KORUNUR; VARSA AYRI SULH/İBRA BELGESİ KAPSAMI AÇIKÇA BELİRTİLİR.]</w:t>
      </w:r>
      <w:r>
        <w:rPr>
          <w:b w:val="0"/>
          <w:i w:val="0"/>
        </w:rPr>
      </w:r>
    </w:p>
    <w:p>
      <w:pPr>
        <w:widowControl/>
        <w:jc w:val="both"/>
      </w:pPr>
      <w:r>
        <w:rPr>
          <w:b w:val="0"/>
          <w:i w:val="0"/>
        </w:rPr>
        <w:t>4. Beyanımın ilgili suç yönünden doğuracağı hukuki sonuçların, suçun şikâyete bağlılığı, yargılama aşaması ve gerektiğinde sanığın kabulü dikkate alınarak değerlendirilmesini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5237 sayılı TCK m.73; 5271 sayılı CMK’nın soruşturma ve kovuşturmanın sona ermesine ilişkin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Şikâyetten vazgeçme beyanımın dosyaya alınmasını ve kanuni koşulları bulunan fiil yönünden aşamasına uygun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Şikâyetten Vazgeçen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[YETKİLİ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Kimlik/temsil belgesi – gerekiyorsa</w:t>
      </w:r>
    </w:p>
    <w:p>
      <w:pPr>
        <w:widowControl/>
      </w:pPr>
      <w:r>
        <w:rPr>
          <w:b w:val="0"/>
          <w:i w:val="0"/>
        </w:rPr>
        <w:t>2. Vazgeçilen şikâyetin ve olayın belirlenmesine yarayan belge</w:t>
      </w:r>
    </w:p>
    <w:p>
      <w:pPr>
        <w:widowControl/>
      </w:pPr>
      <w:r>
        <w:rPr>
          <w:b w:val="0"/>
          <w:i w:val="0"/>
        </w:rPr>
        <w:t>3. Varsa kapsamı açıklanan sulh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Şikâyetten Vazgeçme Dilekçesi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