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[KARARI VEREN İL]</w:t>
      </w:r>
      <w:r>
        <w:rPr>
          <w:b/>
          <w:i w:val="0"/>
        </w:rPr>
        <w:t xml:space="preserve"> VALİLİĞİ İL GÖÇ İDARESİ MÜDÜRLÜĞÜNE</w:t>
      </w:r>
    </w:p>
    <w:p>
      <w:pPr>
        <w:widowControl/>
        <w:spacing w:after="80"/>
      </w:pPr>
      <w:r>
        <w:rPr>
          <w:b/>
        </w:rPr>
        <w:t xml:space="preserve">Başvuran yabancı : </w:t>
      </w:r>
      <w:r>
        <w:t>[PASAPORTTAKİ AD SOYAD, UYRUK, DOĞUM TARİHİ]</w:t>
      </w:r>
    </w:p>
    <w:p>
      <w:pPr>
        <w:widowControl/>
        <w:spacing w:after="80"/>
      </w:pPr>
      <w:r>
        <w:rPr>
          <w:b/>
        </w:rPr>
        <w:t xml:space="preserve">Kimlik / pasaport : </w:t>
      </w:r>
      <w:r>
        <w:t>[YABANCI KİMLİK NO VARSA] / [PASAPORT NO, GEÇERLİLİK]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[TÜRKİYE ADRESİ, TELEFON, E-POSTA]</w:t>
      </w:r>
    </w:p>
    <w:p>
      <w:pPr>
        <w:widowControl/>
        <w:spacing w:after="80"/>
      </w:pPr>
      <w:r>
        <w:rPr>
          <w:b/>
        </w:rPr>
        <w:t xml:space="preserve">Varsa temsilci / vekil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Sınır dışı kararı : </w:t>
      </w:r>
      <w:r>
        <w:t>[TARİH, SAYI, TEBLİĞ TARİHİ]</w:t>
      </w:r>
    </w:p>
    <w:p>
      <w:pPr>
        <w:widowControl/>
        <w:spacing w:after="80"/>
      </w:pPr>
      <w:r>
        <w:rPr>
          <w:b/>
        </w:rPr>
        <w:t xml:space="preserve">Mahkeme / dosya : </w:t>
      </w:r>
      <w:r>
        <w:t>[İDARE MAHKEMESİ] / [ESAS NO; HENÜZ YOKSA TEVZİ NO]</w:t>
      </w:r>
    </w:p>
    <w:p>
      <w:pPr>
        <w:widowControl/>
        <w:spacing w:after="80"/>
      </w:pPr>
      <w:r>
        <w:rPr>
          <w:b/>
        </w:rPr>
        <w:t xml:space="preserve">Dava açılış tarihi : </w:t>
      </w:r>
      <w:r>
        <w:t>[TARİH, SAAT]</w:t>
      </w:r>
    </w:p>
    <w:p>
      <w:pPr>
        <w:widowControl/>
        <w:spacing w:after="80"/>
      </w:pPr>
      <w:r>
        <w:rPr>
          <w:b/>
        </w:rPr>
        <w:t xml:space="preserve">Varsa tutulduğu merkez : </w:t>
      </w:r>
      <w:r>
        <w:t>[GERİ GÖNDERME MERKEZİ ADI]</w:t>
      </w:r>
    </w:p>
    <w:p>
      <w:pPr>
        <w:widowControl/>
        <w:spacing w:after="80"/>
      </w:pPr>
      <w:r>
        <w:rPr>
          <w:b/>
        </w:rPr>
        <w:t xml:space="preserve">Konu : </w:t>
      </w:r>
      <w:r>
        <w:t>6458 m. 53/3 uyarınca iptal davası açıldığının bildirilmesi</w:t>
      </w:r>
    </w:p>
    <w:p>
      <w:pPr>
        <w:widowControl/>
        <w:jc w:val="both"/>
      </w:pPr>
      <w:r>
        <w:rPr>
          <w:b w:val="0"/>
          <w:i w:val="0"/>
        </w:rPr>
        <w:t xml:space="preserve">1. Valiliğinizin yukarıda belirtilen sınır dışı etme kararının iptali istemiyle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 nezdinde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dava açılmıştır. Dava açılış/tevzi belgesi ve dilekçe örneği ektedir. Karar, kişi ve dava dosyası arasındaki bağlantı ekteki belgelerden anlaşılmaktadır.</w:t>
      </w:r>
    </w:p>
    <w:p>
      <w:pPr>
        <w:widowControl/>
        <w:jc w:val="both"/>
      </w:pPr>
      <w:r>
        <w:rPr>
          <w:b w:val="0"/>
          <w:i w:val="0"/>
        </w:rPr>
        <w:t>2. Davacı sınır dışı edilmeye rıza göstermemektedir. 6458 sayılı Kanun m. 53/3 uyarınca dava açma süresi ve yargılama boyunca uygulanacak sınır dışı edilmeme güvencesinin dosyaya işlenmesi amacıyla kanuni bildirim yükümlülüğü yerine getirilmektedir.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Davacı hâlen </w:t>
      </w:r>
      <w:r>
        <w:rPr>
          <w:b/>
          <w:i w:val="0"/>
        </w:rPr>
        <w:t>[GGM]</w:t>
      </w:r>
      <w:r>
        <w:rPr>
          <w:b w:val="0"/>
          <w:i w:val="0"/>
        </w:rPr>
        <w:t>de tutulduğundan bu bildirimin ilgili merkez ve işlemi fiilen yürüten birime derhâl iletilmesini talep ederiz. Bu bildirim, ayrı idari gözetim kararına karşı sulh ceza başvurusu yerine geçmez.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Dava açılışının yabancı dosyasına kaydını, 6458 m. 53/3 hükmünün uygulanmasını, ilgili uygulama birimlerinin bilgilendirilmesini ve başvurunun evrak kayıt/alındı numarasının tarafımıza verilmesini arz ederiz.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Yabancı / yasal temsilci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Dava açılış/tevzi belgesi</w:t>
      </w:r>
    </w:p>
    <w:p>
      <w:pPr>
        <w:widowControl/>
      </w:pPr>
      <w:r>
        <w:rPr>
          <w:b w:val="0"/>
          <w:i w:val="0"/>
        </w:rPr>
        <w:t>2. İptal dava dilekçesi örneği</w:t>
      </w:r>
    </w:p>
    <w:p>
      <w:pPr>
        <w:widowControl/>
      </w:pPr>
      <w:r>
        <w:rPr>
          <w:b w:val="0"/>
          <w:i w:val="0"/>
        </w:rPr>
        <w:t>3. Sınır dışı kararı</w:t>
      </w:r>
    </w:p>
    <w:p>
      <w:pPr>
        <w:widowControl/>
      </w:pPr>
      <w:r>
        <w:rPr>
          <w:b w:val="0"/>
          <w:i w:val="0"/>
        </w:rPr>
        <w:t>4. Varsa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Sınır Dışı Davasının İdareye Bildirimi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