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CUMHURİYET BAŞSAVCILIĞINA</w:t>
      </w:r>
    </w:p>
    <w:p>
      <w:pPr>
        <w:widowControl/>
        <w:jc w:val="center"/>
      </w:pPr>
      <w:r>
        <w:rPr>
          <w:b/>
          <w:i w:val="0"/>
        </w:rPr>
        <w:t>Suç Duyurusu Dilekçesi</w:t>
      </w:r>
    </w:p>
    <w:p>
      <w:pPr>
        <w:widowControl/>
        <w:spacing w:after="80"/>
      </w:pPr>
      <w:r>
        <w:rPr>
          <w:b/>
        </w:rPr>
        <w:t xml:space="preserve">İhbar eden / şikâyetçi : </w:t>
      </w:r>
      <w:r>
        <w:t>[AD SOYAD, T.C. KİMLİK NO, BAŞVURANIN OLAYLA İLİŞKİSİ]</w:t>
      </w:r>
    </w:p>
    <w:p>
      <w:pPr>
        <w:widowControl/>
        <w:spacing w:after="80"/>
      </w:pPr>
      <w:r>
        <w:rPr>
          <w:b/>
        </w:rPr>
        <w:t xml:space="preserve">Adres ve iletişim : </w:t>
      </w:r>
      <w:r>
        <w:t>[AÇIK ADRES, TELEFON, VARSA UETS]</w:t>
      </w:r>
    </w:p>
    <w:p>
      <w:pPr>
        <w:widowControl/>
        <w:spacing w:after="80"/>
      </w:pPr>
      <w:r>
        <w:rPr>
          <w:b/>
        </w:rPr>
        <w:t xml:space="preserve">Vekil – varsa : </w:t>
      </w:r>
      <w:r>
        <w:t>[AVUKAT AD SOYAD, BARO/SİCİL, ADRES/UETS]</w:t>
      </w:r>
    </w:p>
    <w:p>
      <w:pPr>
        <w:widowControl/>
        <w:spacing w:after="80"/>
      </w:pPr>
      <w:r>
        <w:rPr>
          <w:b/>
        </w:rPr>
        <w:t xml:space="preserve">Konu : </w:t>
      </w:r>
      <w:r>
        <w:t>Suç şüphesi oluşturan olayların bildirilmesi</w:t>
      </w:r>
    </w:p>
    <w:p>
      <w:pPr>
        <w:widowControl/>
        <w:spacing w:after="80"/>
      </w:pPr>
      <w:r>
        <w:rPr>
          <w:b/>
        </w:rPr>
        <w:t xml:space="preserve">Şüpheli : </w:t>
      </w:r>
      <w:r>
        <w:t>[BİLİNİYORSA AD SOYAD/UNVAN VE KİMLİK-ADRES; BİLİNMİYORSA TESPİTE YARAR BİLGİLER]</w:t>
      </w:r>
    </w:p>
    <w:p>
      <w:pPr>
        <w:widowControl/>
        <w:spacing w:after="80"/>
      </w:pPr>
      <w:r>
        <w:rPr>
          <w:b/>
        </w:rPr>
        <w:t xml:space="preserve">Suç / hukuki nitelendirme : </w:t>
      </w:r>
      <w:r>
        <w:t>[OLAYLA İLİŞKİLİ SUÇ ADI; NİTELENDİRME SAVCILIĞA AİTTİR]</w:t>
      </w:r>
    </w:p>
    <w:p>
      <w:pPr>
        <w:widowControl/>
        <w:spacing w:after="80"/>
      </w:pPr>
      <w:r>
        <w:rPr>
          <w:b/>
        </w:rPr>
        <w:t xml:space="preserve">Olay tarihi ve yeri : </w:t>
      </w:r>
      <w:r>
        <w:t>[TARİH-SAAT ARALIĞI, AÇIK YER VEYA DİJİTAL ORTAM]</w:t>
      </w:r>
    </w:p>
    <w:p>
      <w:pPr>
        <w:pStyle w:val="Heading1"/>
        <w:widowControl/>
      </w:pPr>
      <w:r>
        <w:rPr>
          <w:b/>
          <w:i w:val="0"/>
        </w:rPr>
        <w:t>I. OLAYIN KRONOLOJİSİ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[OLAYIN BAŞLANGICI VE TARAFLAR ARASINDAKİ İLİŞKİ]</w:t>
      </w:r>
      <w:r>
        <w:rPr>
          <w:b w:val="0"/>
          <w:i w:val="0"/>
        </w:rPr>
        <w:t xml:space="preserve"> çerçevesinde, </w:t>
      </w:r>
      <w:r>
        <w:rPr>
          <w:b/>
          <w:i w:val="0"/>
        </w:rPr>
        <w:t>[TARİH/SAAT]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[KİŞİ]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[SOMUT EYLEM]</w:t>
      </w:r>
      <w:r>
        <w:rPr>
          <w:b w:val="0"/>
          <w:i w:val="0"/>
        </w:rPr>
        <w:t xml:space="preserve"> gerçekleştirilmiştir. Bu bilgiyi </w:t>
      </w:r>
      <w:r>
        <w:rPr>
          <w:b/>
          <w:i w:val="0"/>
        </w:rPr>
        <w:t>[BİZZAT GÖZLEM / BELGE / BİLGİ VEREN KİŞİ]</w:t>
      </w:r>
      <w:r>
        <w:rPr>
          <w:b w:val="0"/>
          <w:i w:val="0"/>
        </w:rPr>
        <w:t xml:space="preserve"> yoluyla öğrendim.</w:t>
      </w:r>
    </w:p>
    <w:p>
      <w:pPr>
        <w:widowControl/>
        <w:jc w:val="both"/>
      </w:pPr>
      <w:r>
        <w:rPr>
          <w:b w:val="0"/>
          <w:i w:val="0"/>
        </w:rPr>
        <w:t xml:space="preserve">2. Eylemin devamı ve sonucu </w:t>
      </w:r>
      <w:r>
        <w:rPr>
          <w:b/>
          <w:i w:val="0"/>
        </w:rPr>
        <w:t>[SIRAYLA TARİHLER, YERLER, KİŞİLER VE YAPILAN İŞLEMLER]</w:t>
      </w:r>
      <w:r>
        <w:rPr>
          <w:b w:val="0"/>
          <w:i w:val="0"/>
        </w:rPr>
        <w:t xml:space="preserve"> şeklindedir. Suç şüphesini oluşturan husus, yalnızca sonuçtan memnun olmamam değil, </w:t>
      </w:r>
      <w:r>
        <w:rPr>
          <w:b/>
          <w:i w:val="0"/>
        </w:rPr>
        <w:t>[ALDATMA, TEHDİT, HUKUKA AYKIRI ERİŞİM VEYA OLAYA ÖZGÜ DAVRANIŞ]</w:t>
      </w:r>
      <w:r>
        <w:rPr>
          <w:b w:val="0"/>
          <w:i w:val="0"/>
        </w:rPr>
        <w:t>tır.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 DOĞRUDAN ZARAR: ZARARIN TÜRÜ, TUTARI VE NEDENSELLİK]</w:t>
      </w:r>
      <w:r>
        <w:rPr>
          <w:b w:val="0"/>
          <w:i w:val="0"/>
        </w:rPr>
        <w:t xml:space="preserve"> meydana gelmiştir. </w:t>
      </w:r>
      <w:r>
        <w:rPr>
          <w:b/>
          <w:i w:val="0"/>
        </w:rPr>
        <w:t>[VARSA AYNI OLAYA İLİŞKİN DAHA ÖNCEKİ BAŞVURU, MERCİ VE DOSYA NO]</w:t>
      </w:r>
      <w:r>
        <w:rPr>
          <w:b w:val="0"/>
          <w:i w:val="0"/>
        </w:rPr>
        <w:t xml:space="preserve"> bilgisi bağlantılı inceleme amacıyla sunulmaktadır.</w:t>
      </w:r>
    </w:p>
    <w:p>
      <w:pPr>
        <w:pStyle w:val="Heading1"/>
        <w:widowControl/>
      </w:pPr>
      <w:r>
        <w:rPr>
          <w:b/>
          <w:i w:val="0"/>
        </w:rPr>
        <w:t>II. DELİLLER VE ARAŞTIRILMASI İSTENEN HUSUSLAR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kaynak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edeceği olay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Temin bilgisi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[BELGE/MESAJ/KAMERA/TANIK]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[HANGİ EYLEMİN NASIL İSPATI]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[TARİH, HESAP, ADRES VEYA KURUM]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[İKİNCİ DELİL]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[VAKIA]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[KAYIT REFERANSI]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4. Kaybolma/silinme ihtimali bulunan </w:t>
      </w:r>
      <w:r>
        <w:rPr>
          <w:b/>
          <w:i w:val="0"/>
        </w:rPr>
        <w:t>[KAYIT]</w:t>
      </w:r>
      <w:r>
        <w:rPr>
          <w:b w:val="0"/>
          <w:i w:val="0"/>
        </w:rPr>
        <w:t xml:space="preserve">ın </w:t>
      </w:r>
      <w:r>
        <w:rPr>
          <w:b/>
          <w:i w:val="0"/>
        </w:rPr>
        <w:t>[KURUM/KİŞİ]</w:t>
      </w:r>
      <w:r>
        <w:rPr>
          <w:b w:val="0"/>
          <w:i w:val="0"/>
        </w:rPr>
        <w:t xml:space="preserve">den </w:t>
      </w:r>
      <w:r>
        <w:rPr>
          <w:b/>
          <w:i w:val="0"/>
        </w:rPr>
        <w:t>[TARİH-SAAT ARALIĞI]</w:t>
      </w:r>
      <w:r>
        <w:rPr>
          <w:b w:val="0"/>
          <w:i w:val="0"/>
        </w:rPr>
        <w:t xml:space="preserve"> ile sınırlı olarak gecikmeden istenmesini talep ederim. </w:t>
      </w:r>
      <w:r>
        <w:rPr>
          <w:b/>
          <w:i w:val="0"/>
        </w:rPr>
        <w:t>[BİLİNMİYORSA ŞÜPHELİNİN TESPİTİNE YARAYAN TELEFON, HESAP, IBAN, PLAKA VE DİĞER VERİ]</w:t>
      </w:r>
      <w:r>
        <w:rPr>
          <w:b w:val="0"/>
          <w:i w:val="0"/>
        </w:rPr>
        <w:t xml:space="preserve"> dosyaya sunulmaktadır.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5271 sayılı CMK m.158, 160 ve 161; olayın nitelendirilmesine göre 5237 sayılı TCK’nın ilgili suç hükümleri.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>1. Bildirilen olay hakkında soruşturma yürütülmesini, şüphelilerin kimliklerinin tespitini ve yukarıda somutlaştırılan delillerin toplanmasını,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[DOĞRUDAN MAĞDUR/ŞİKÂYET HAKKI SAHİBİYSENİZ: Şikâyetçi olduğumun kayda alınmasını,]</w:t>
      </w:r>
      <w:r>
        <w:rPr>
          <w:b w:val="0"/>
          <w:i w:val="0"/>
        </w:rPr>
        <w:t xml:space="preserve"> soruşturma sonunda yeterli şüphe oluşması hâlinde kamu davası açılmasını ve bildirilmesi gereken kararların tarafıma tebliğini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Olay belgeleri ve numaralı ek dökümü</w:t>
      </w:r>
    </w:p>
    <w:p>
      <w:pPr>
        <w:widowControl/>
      </w:pPr>
      <w:r>
        <w:rPr>
          <w:b w:val="0"/>
          <w:i w:val="0"/>
        </w:rPr>
        <w:t>2. İlgili yazışmalar ve işlem kayıtları</w:t>
      </w:r>
    </w:p>
    <w:p>
      <w:pPr>
        <w:widowControl/>
      </w:pPr>
      <w:r>
        <w:rPr>
          <w:b w:val="0"/>
          <w:i w:val="0"/>
        </w:rPr>
        <w:t>3. Tanık ad/adres listesi</w:t>
      </w:r>
    </w:p>
    <w:p>
      <w:pPr>
        <w:widowControl/>
      </w:pPr>
      <w:r>
        <w:rPr>
          <w:b w:val="0"/>
          <w:i w:val="0"/>
        </w:rPr>
        <w:t>4. Varsa önceki başvuru kayıtları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Suç Duyurusu Dilekçesi</dc:title>
  <dc:subject>Ceza ve Şikâyet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