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[DAVAYA BAKAN MAHKEMENİN TAM ADI]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Tanık Listesi Sunma Dilekçesi</w:t>
      </w:r>
    </w:p>
    <w:p>
      <w:pPr>
        <w:widowControl/>
        <w:spacing w:after="80"/>
      </w:pPr>
      <w:r>
        <w:rPr>
          <w:b/>
        </w:rPr>
        <w:t xml:space="preserve">Dosya : </w:t>
      </w:r>
      <w:r>
        <w:t>[YIL/ESAS NO]</w:t>
      </w:r>
    </w:p>
    <w:p>
      <w:pPr>
        <w:widowControl/>
        <w:spacing w:after="80"/>
      </w:pPr>
      <w:r>
        <w:rPr>
          <w:b/>
        </w:rPr>
        <w:t xml:space="preserve">Dilekçe sunan : </w:t>
      </w:r>
      <w:r>
        <w:t>[AD SOYAD/UNVAN, T.C. KİMLİK/VERGİ NO, ADRES]</w:t>
      </w:r>
    </w:p>
    <w:p>
      <w:pPr>
        <w:widowControl/>
        <w:spacing w:after="80"/>
      </w:pPr>
      <w:r>
        <w:rPr>
          <w:b/>
        </w:rPr>
        <w:t xml:space="preserve">Karşı taraf : </w:t>
      </w:r>
      <w:r>
        <w:t>[AD SOYAD/UNVAN VE ADRES]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Tanık listesi ve dinlenme istemi</w:t>
      </w:r>
    </w:p>
    <w:p>
      <w:pPr>
        <w:widowControl/>
        <w:spacing w:after="80"/>
      </w:pPr>
      <w:r>
        <w:rPr>
          <w:b/>
        </w:rPr>
        <w:t xml:space="preserve">Tanık deliline dayanılan dilekçe : </w:t>
      </w:r>
      <w:r>
        <w:t>[DİLEKÇE TARİHİ VE PARAGRAFI]</w:t>
      </w:r>
    </w:p>
    <w:p>
      <w:pPr>
        <w:widowControl/>
        <w:spacing w:after="80"/>
      </w:pPr>
      <w:r>
        <w:rPr>
          <w:b/>
        </w:rPr>
        <w:t xml:space="preserve">Liste sunma ara kararı : </w:t>
      </w:r>
      <w:r>
        <w:t>[TARİH/BENT; VARSA TEBLİĞ VE SÜRE SONU]</w:t>
      </w:r>
    </w:p>
    <w:p>
      <w:pPr>
        <w:pStyle w:val="Heading1"/>
        <w:widowControl/>
      </w:pPr>
      <w:r>
        <w:rPr>
          <w:b/>
          <w:i w:val="0"/>
        </w:rPr>
        <w:t>TANIK LİSTESİ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[DİLEKÇE]</w:t>
      </w:r>
      <w:r>
        <w:rPr>
          <w:b w:val="0"/>
          <w:i w:val="0"/>
        </w:rPr>
        <w:t>de dayandığım tanık delili kapsamında, aşağıdaki kişilerin karşılarında gösterilen doğrudan bilgileri hakkında dinlenmesini talep ediyorum.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Tanık adı soyadı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Tebligata elverişli açık adres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Tanıklık edeceği somut vakıa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[TANIK 1 AD SOYAD]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[İL, İLÇE, MAHALLE, SOKAK, 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[TARİH/YER; BİZZAT GÖRDÜĞÜ/DUYDUĞU OLAY]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[TANIK 2 AD SOYAD]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[TAM ADRES]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[BELİRLİ VAKIA]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TANIK 3]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[TAM ADRES]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[BELİRLİ VAKIA]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2. Tanıkların bilgisi </w:t>
      </w:r>
      <w:r>
        <w:rPr>
          <w:b/>
          <w:i w:val="0"/>
        </w:rPr>
        <w:t>[UYUŞMAZLIĞIN ÇEKİŞMELİ HUSUSU]</w:t>
      </w:r>
      <w:r>
        <w:rPr>
          <w:b w:val="0"/>
          <w:i w:val="0"/>
        </w:rPr>
        <w:t xml:space="preserve"> bakımından önemlidir. Liste, uyuşmazlıkla ilgisiz kişileri içermemektedir. </w:t>
      </w:r>
      <w:r>
        <w:rPr>
          <w:b/>
          <w:i w:val="0"/>
        </w:rPr>
        <w:t>[VARSA BAŞKA YERDE BULUNAN TANIK]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 mahkemesi aracılığıyla dinlenme gereği </w:t>
      </w:r>
      <w:r>
        <w:rPr>
          <w:b/>
          <w:i w:val="0"/>
        </w:rPr>
        <w:t>[NEDEN]</w:t>
      </w:r>
      <w:r>
        <w:rPr>
          <w:b w:val="0"/>
          <w:i w:val="0"/>
        </w:rPr>
        <w:t>dir.</w:t>
      </w:r>
    </w:p>
    <w:p>
      <w:pPr>
        <w:widowControl/>
        <w:jc w:val="both"/>
      </w:pPr>
      <w:r>
        <w:rPr>
          <w:b w:val="0"/>
          <w:i w:val="0"/>
        </w:rPr>
        <w:t xml:space="preserve">3. Tanık çağrı ve dinleme giderleri için </w:t>
      </w:r>
      <w:r>
        <w:rPr>
          <w:b/>
          <w:i w:val="0"/>
        </w:rPr>
        <w:t>[YATIRILAN DELİL AVANSI BİLGİSİ / TAMAMLANACAK GİDER]</w:t>
      </w:r>
      <w:r>
        <w:rPr>
          <w:b w:val="0"/>
          <w:i w:val="0"/>
        </w:rPr>
        <w:t xml:space="preserve"> belirtilmiştir. </w:t>
      </w:r>
      <w:r>
        <w:rPr>
          <w:b/>
          <w:i w:val="0"/>
        </w:rPr>
        <w:t>[VARSA ADRES DÜZELTMESİ: Daha önce bildirilen [TANIK]</w:t>
      </w:r>
      <w:r>
        <w:rPr>
          <w:b w:val="0"/>
          <w:i w:val="0"/>
        </w:rPr>
        <w:t xml:space="preserve">ın adresi </w:t>
      </w:r>
      <w:r>
        <w:rPr>
          <w:b/>
          <w:i w:val="0"/>
        </w:rPr>
        <w:t>[YENİ ADRES]</w:t>
      </w:r>
      <w:r>
        <w:rPr>
          <w:b w:val="0"/>
          <w:i w:val="0"/>
        </w:rPr>
        <w:t xml:space="preserve"> olup bu bildirim yeni tanık eklenmesi değil aynı kişinin adresinin tamamlanmasıdır.]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6100 sayılı HMK m.194, 240-243 ve 324.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Listede gösterilen tanıkların ilgili vakıalar yönünden dinlenmesi için çağrı çıkarılmasını; gerekiyorsa belirtilen tanığın yetkili yer mahkemesi aracılığıyla dinlenmesini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Varsa avans makbuzu</w:t>
      </w:r>
    </w:p>
    <w:p>
      <w:pPr>
        <w:widowControl/>
      </w:pPr>
      <w:r>
        <w:rPr>
          <w:b w:val="0"/>
          <w:i w:val="0"/>
        </w:rPr>
        <w:t>2. Sadece adres güncelleniyorsa buna ilişkin belge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Tanık Listesi Sunma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