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NOTER / KONSOLOSLUK VEKÂLETNAMESİ İÇİN BİLGİ LİSTESİ</w:t>
      </w:r>
    </w:p>
    <w:p>
      <w:pPr>
        <w:widowControl/>
        <w:spacing w:after="80"/>
      </w:pPr>
      <w:r>
        <w:rPr>
          <w:b/>
        </w:rPr>
        <w:t xml:space="preserve">Vekâlet veren : </w:t>
      </w:r>
      <w:r>
        <w:t>[AD SOYAD / TÜZEL KİŞİ UNVANI]</w:t>
      </w:r>
    </w:p>
    <w:p>
      <w:pPr>
        <w:widowControl/>
        <w:spacing w:after="80"/>
      </w:pPr>
      <w:r>
        <w:rPr>
          <w:b/>
        </w:rPr>
        <w:t xml:space="preserve">Kimlik / sicil : </w:t>
      </w:r>
      <w:r>
        <w:t>[T.C. / YABANCI KİMLİK VEYA PASAPORT / VKN VE SİCİL]</w:t>
      </w:r>
    </w:p>
    <w:p>
      <w:pPr>
        <w:widowControl/>
        <w:spacing w:after="80"/>
      </w:pPr>
      <w:r>
        <w:rPr>
          <w:b/>
        </w:rPr>
        <w:t xml:space="preserve">Adres : </w:t>
      </w:r>
      <w:r>
        <w:t>[AÇIK ADRES]</w:t>
      </w:r>
    </w:p>
    <w:p>
      <w:pPr>
        <w:widowControl/>
        <w:spacing w:after="80"/>
      </w:pPr>
      <w:r>
        <w:rPr>
          <w:b/>
        </w:rPr>
        <w:t xml:space="preserve">Tüzel kişi adına işlem yapan : </w:t>
      </w:r>
      <w:r>
        <w:t>[VARSA TEMSİLCİ, SIFAT VE YETKİ DAYANAĞI]</w:t>
      </w:r>
    </w:p>
    <w:p>
      <w:pPr>
        <w:pStyle w:val="Heading1"/>
        <w:widowControl/>
      </w:pPr>
      <w:r>
        <w:rPr>
          <w:b/>
          <w:i w:val="0"/>
        </w:rPr>
        <w:t>1. Avukat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Bilgi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Kayıt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Ad soyad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[AVUKATIN ADI SOYADI]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Baro ve sicil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[BARO ADI, BARO SİCİLİ; GEREKEN TBB SİCİLİ]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Kimlik ve büro adresi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[NOTERİN İŞLEM İÇİN GEREKTİRDİĞİ BİLGİLER]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İletişim / UETS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[TELEFON, UETS VEYA İLGİLİ İLETİŞİM]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İşin konusu ve sınırı</w:t>
      </w:r>
    </w:p>
    <w:p>
      <w:pPr>
        <w:widowControl/>
        <w:jc w:val="both"/>
      </w:pPr>
      <w:r>
        <w:rPr>
          <w:b w:val="0"/>
          <w:i w:val="0"/>
        </w:rPr>
        <w:t xml:space="preserve">Takip edilmesi istenen iş </w:t>
      </w:r>
      <w:r>
        <w:rPr>
          <w:b/>
          <w:i w:val="0"/>
        </w:rPr>
        <w:t>[DAVA / TAKİP / İDARİ BAŞVURU / DANIŞMANLIKLA BAĞLANTILI TEMSİL]</w:t>
      </w:r>
      <w:r>
        <w:rPr>
          <w:b w:val="0"/>
          <w:i w:val="0"/>
        </w:rPr>
        <w:t xml:space="preserve"> olup taraflar, dosya ve kapsam </w:t>
      </w:r>
      <w:r>
        <w:rPr>
          <w:b/>
          <w:i w:val="0"/>
        </w:rPr>
        <w:t>[KARŞI TARAF, MAKAM, NUMARA, İŞİN SINIRI]</w:t>
      </w:r>
      <w:r>
        <w:rPr>
          <w:b w:val="0"/>
          <w:i w:val="0"/>
        </w:rPr>
        <w:t xml:space="preserve"> şeklindedir. Birden fazla iş varsa her biri ayrıca </w:t>
      </w:r>
      <w:r>
        <w:rPr>
          <w:b/>
          <w:i w:val="0"/>
        </w:rPr>
        <w:t>[İŞLER]</w:t>
      </w:r>
      <w:r>
        <w:rPr>
          <w:b w:val="0"/>
          <w:i w:val="0"/>
        </w:rPr>
        <w:t xml:space="preserve"> olarak sayılmıştır.</w:t>
      </w:r>
    </w:p>
    <w:p>
      <w:pPr>
        <w:pStyle w:val="Heading1"/>
        <w:widowControl/>
      </w:pPr>
      <w:r>
        <w:rPr>
          <w:b/>
          <w:i w:val="0"/>
        </w:rPr>
        <w:t>3. Özel yetki ihtiyacı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İşlem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kapsam / verilme kararı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Arabuluculuk ve diğer alternatif çözüm yolları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[GEREKLİ İSE AÇIKÇA BELİRTİLEN YETKİ]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Sulh / feragat / davayı kabul / ibra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[HER BİRİ İÇİN AYRI KARAR VE KAPSAM]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Kanun yolundan feragat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[VERİLECEKSE AYRI AÇIK YETKİ]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Tahkim / hakem sözleşmesi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[GEREKİYORSA KAPSAM]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Kişiye sıkı sıkıya bağlı haklar ve aile hukuku işi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[ÖRNEĞİN BOŞANMA; İŞİN ÖZEL ADI]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Başkasını tevkil / diğer özel işlem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[GEREKEN YETKİ VE SINIR]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4. İşlem belgeleri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 / gereksinim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Somut durum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Kimlik / pasaport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[GEÇERLİ BELGE]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Fotoğraf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[İŞLEM TÜRÜNE GÖRE NOTER/KONSOLOSLUĞUN İSTEDİĞİ ADET]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Tüzel kişi temsil belgeleri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[SİCİL / İMZA / ORGAN KARARI]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Dil ve tercüman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[GEREKİYORSA DİL VE İŞLEM ŞEKLİ]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Yurt dışında yerel makam belgesi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[GEREKİYORSA APOSTİL/TASDİK VE TERCÜME İŞLEMİ]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>Bu liste noter veya konsolosluğa verilecek hazırlık bilgileridir. Vekâletnamenin düzenlenmesi, kimlik ve yetki tespiti yetkili makam tarafından yapılır; bu liste imzalanmakla vekâletname oluşmaz.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Bilgileri veren</w:t>
        <w:br/>
      </w:r>
      <w:r>
        <w:rPr>
          <w:b/>
          <w:i w:val="0"/>
        </w:rPr>
        <w:t>[AD SOYAD – TARİH]</w:t>
      </w:r>
      <w:r>
        <w:rPr>
          <w:b w:val="0"/>
          <w:i w:val="0"/>
        </w:rPr>
        <w:br/>
        <w:t>İş kapsamını belirleyen</w:t>
        <w:br/>
      </w:r>
      <w:r>
        <w:rPr>
          <w:b/>
          <w:i w:val="0"/>
        </w:rPr>
        <w:t>[AD SOYAD – TARİH]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Kimlik ve temsil belgesi bilgileri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Vekâletname İçin Bilgi Listesi</dc:title>
  <dc:subject>Avukatlık Bürosu ve Müvekkil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