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YÖNETİCİ SEÇİMİ VE GÖREV KOŞULLARI KARARI</w:t>
      </w:r>
    </w:p>
    <w:p>
      <w:pPr>
        <w:widowControl/>
        <w:spacing w:after="6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6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6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60"/>
      </w:pPr>
      <w:r>
        <w:rPr>
          <w:b/>
        </w:rPr>
        <w:t xml:space="preserve">Toplantı ve karar bilgisi : </w:t>
      </w:r>
      <w:r>
        <w:t>[TARİH, YER, KARAR NO]</w:t>
      </w:r>
    </w:p>
    <w:p>
      <w:pPr>
        <w:widowControl/>
        <w:spacing w:after="60"/>
      </w:pPr>
      <w:r>
        <w:rPr>
          <w:b/>
        </w:rPr>
        <w:t xml:space="preserve">Toplam malik / arsa payı : </w:t>
      </w:r>
      <w:r>
        <w:t>[SAYI / TOPLAM PAY]</w:t>
      </w:r>
    </w:p>
    <w:p>
      <w:pPr>
        <w:widowControl/>
        <w:spacing w:after="60"/>
      </w:pPr>
      <w:r>
        <w:rPr>
          <w:b/>
        </w:rPr>
        <w:t xml:space="preserve">Hazır bulunanlar : </w:t>
      </w:r>
      <w:r>
        <w:t>[SAYI / TEMSİL EDİLEN PAY]</w:t>
      </w:r>
    </w:p>
    <w:p>
      <w:pPr>
        <w:widowControl/>
        <w:jc w:val="both"/>
      </w:pPr>
      <w:r>
        <w:rPr>
          <w:b w:val="0"/>
          <w:i w:val="0"/>
        </w:rPr>
        <w:t xml:space="preserve">Gündemin </w:t>
      </w:r>
      <w:r>
        <w:rPr>
          <w:b/>
          <w:i w:val="0"/>
        </w:rPr>
        <w:t>[NO]</w:t>
      </w:r>
      <w:r>
        <w:rPr>
          <w:b w:val="0"/>
          <w:i w:val="0"/>
        </w:rPr>
        <w:t xml:space="preserve"> maddesinde yönetici seçimi görüşüldü. Aday(lar) </w:t>
      </w:r>
      <w:r>
        <w:rPr>
          <w:b/>
          <w:i w:val="0"/>
        </w:rPr>
        <w:t>[AD SOYAD / TÜZEL KİŞİ İSE UNVAN VE TEMSİLCİ]</w:t>
      </w:r>
      <w:r>
        <w:rPr>
          <w:b w:val="0"/>
          <w:i w:val="0"/>
        </w:rPr>
        <w:t xml:space="preserve"> olarak bildirildi. Aşağıdaki oy dökümü ve bütün maliklere göre sayı ile arsa payı çoğunluğu ayrı hesaplandı.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Aday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Kabul oyu / toplam malik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Kabul arsa payı / toplam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Sonuç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[ADAY]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 / TOPLAM]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[PAY / TOPLAM]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[NİSAP SAĞLANDI / SAĞLANMADI]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Karar</w:t>
      </w:r>
    </w:p>
    <w:p>
      <w:pPr>
        <w:widowControl/>
        <w:jc w:val="both"/>
      </w:pPr>
      <w:r>
        <w:rPr>
          <w:b w:val="0"/>
          <w:i w:val="0"/>
        </w:rPr>
        <w:t xml:space="preserve">1. Kanuni sayı ve arsa payı çoğunluğunun sağlanması üzerine </w:t>
      </w:r>
      <w:r>
        <w:rPr>
          <w:b/>
          <w:i w:val="0"/>
        </w:rPr>
        <w:t>[AD SOYAD / UNVAN]</w:t>
      </w:r>
      <w:r>
        <w:rPr>
          <w:b w:val="0"/>
          <w:i w:val="0"/>
        </w:rPr>
        <w:t xml:space="preserve">, </w:t>
      </w:r>
      <w:r>
        <w:rPr>
          <w:b/>
          <w:i w:val="0"/>
        </w:rPr>
        <w:t>[BAŞLANGIÇ]</w:t>
      </w:r>
      <w:r>
        <w:rPr>
          <w:b w:val="0"/>
          <w:i w:val="0"/>
        </w:rPr>
        <w:t xml:space="preserve"> tarihinden itibaren </w:t>
      </w:r>
      <w:r>
        <w:rPr>
          <w:b/>
          <w:i w:val="0"/>
        </w:rPr>
        <w:t>[GÖREV DÖNEMİ]</w:t>
      </w:r>
      <w:r>
        <w:rPr>
          <w:b w:val="0"/>
          <w:i w:val="0"/>
        </w:rPr>
        <w:t xml:space="preserve"> için yönetici seçilmiştir. Yönetim üç kişilik kurula bırakılıyorsa üyeler </w:t>
      </w:r>
      <w:r>
        <w:rPr>
          <w:b/>
          <w:i w:val="0"/>
        </w:rPr>
        <w:t>[ÜÇ KİŞİNİN ADLARI]</w:t>
      </w:r>
      <w:r>
        <w:rPr>
          <w:b w:val="0"/>
          <w:i w:val="0"/>
        </w:rPr>
        <w:t xml:space="preserve"> olarak belirlenmiştir.</w:t>
      </w:r>
    </w:p>
    <w:p>
      <w:pPr>
        <w:widowControl/>
        <w:jc w:val="both"/>
      </w:pPr>
      <w:r>
        <w:rPr>
          <w:b w:val="0"/>
          <w:i w:val="0"/>
        </w:rPr>
        <w:t xml:space="preserve">2. Yöneticinin görevi kanun, yönetim planı ve kurul kararlarının uygulanmasıdır. İşletme projesi ve kurulca kabul edilen sınırlar içinde </w:t>
      </w:r>
      <w:r>
        <w:rPr>
          <w:b/>
          <w:i w:val="0"/>
        </w:rPr>
        <w:t>[İŞLEM/İMZA DÜZENİ]</w:t>
      </w:r>
      <w:r>
        <w:rPr>
          <w:b w:val="0"/>
          <w:i w:val="0"/>
        </w:rPr>
        <w:t xml:space="preserve"> uygulanır. Aşağıdaki özel işlere ilişkin yetki ve sınırlar </w:t>
      </w:r>
      <w:r>
        <w:rPr>
          <w:b/>
          <w:i w:val="0"/>
        </w:rPr>
        <w:t>[BANKA HESABI, HARCAMA LİMİTİ, HİZMET ALIMI]</w:t>
      </w:r>
      <w:r>
        <w:rPr>
          <w:b w:val="0"/>
          <w:i w:val="0"/>
        </w:rPr>
        <w:t xml:space="preserve"> olarak belirlenmiştir; kanunen kurulun veya maliklerin özel rızasını gerektiren işlemler bu genel yetkiye dâhil değildir.</w:t>
      </w:r>
    </w:p>
    <w:p>
      <w:pPr>
        <w:widowControl/>
        <w:jc w:val="both"/>
      </w:pPr>
      <w:r>
        <w:rPr>
          <w:b w:val="0"/>
          <w:i w:val="0"/>
        </w:rPr>
        <w:t xml:space="preserve">3. Yönetici ücreti </w:t>
      </w:r>
      <w:r>
        <w:rPr>
          <w:b/>
          <w:i w:val="0"/>
        </w:rPr>
        <w:t>[TUTAR / ÖDEME DÖNEMİ]</w:t>
      </w:r>
      <w:r>
        <w:rPr>
          <w:b w:val="0"/>
          <w:i w:val="0"/>
        </w:rPr>
        <w:t xml:space="preserve"> olarak kararlaştırılmıştır. Malik yönetici için yönetim giderlerine katılım düzeni </w:t>
      </w:r>
      <w:r>
        <w:rPr>
          <w:b/>
          <w:i w:val="0"/>
        </w:rPr>
        <w:t>[AÇIK KARAR]</w:t>
      </w:r>
      <w:r>
        <w:rPr>
          <w:b w:val="0"/>
          <w:i w:val="0"/>
        </w:rPr>
        <w:t xml:space="preserve">dır. Hesap ve belge sunma takvimi </w:t>
      </w:r>
      <w:r>
        <w:rPr>
          <w:b/>
          <w:i w:val="0"/>
        </w:rPr>
        <w:t>[DÖNEM]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4. Önceki yöneticinin defter, banka, kasa, sözleşme ve diğer belgeleri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sayım ve mutabakat tutanağıyla devretmesine; yeni yöneticinin iletişim bilgilerinin </w:t>
      </w:r>
      <w:r>
        <w:rPr>
          <w:b/>
          <w:i w:val="0"/>
        </w:rPr>
        <w:t>[YÖNTEM]</w:t>
      </w:r>
      <w:r>
        <w:rPr>
          <w:b w:val="0"/>
          <w:i w:val="0"/>
        </w:rPr>
        <w:t xml:space="preserve"> ile duyurulmasına karar verilmiştir.</w:t>
      </w:r>
    </w:p>
    <w:p>
      <w:pPr>
        <w:widowControl/>
        <w:jc w:val="both"/>
      </w:pPr>
      <w:r>
        <w:rPr>
          <w:b w:val="0"/>
          <w:i w:val="0"/>
        </w:rPr>
        <w:t xml:space="preserve">Karşı oy ve gerekçesi: </w:t>
      </w:r>
      <w:r>
        <w:rPr>
          <w:b/>
          <w:i w:val="0"/>
        </w:rPr>
        <w:t>[AD SOYAD, GEREKÇE / YOK]</w:t>
      </w:r>
      <w:r>
        <w:rPr>
          <w:b w:val="0"/>
          <w:i w:val="0"/>
        </w:rPr>
        <w:t>. Seçilen kişinin görevi kabul beyanı: Yukarıdaki görev ve koşulları kabul ediyorum.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Toplantıya katılan malikler / vekilleri</w:t>
        <w:br/>
      </w:r>
      <w:r>
        <w:rPr>
          <w:b/>
          <w:i w:val="0"/>
        </w:rPr>
        <w:t>[HER BİRİ İÇİN AD SOYAD, İMZA]</w:t>
      </w:r>
      <w:r>
        <w:rPr>
          <w:b w:val="0"/>
          <w:i w:val="0"/>
        </w:rPr>
        <w:br/>
        <w:t>Seçilen yönetici / üç üyeli kurul</w:t>
        <w:br/>
      </w:r>
      <w:r>
        <w:rPr>
          <w:b/>
          <w:i w:val="0"/>
        </w:rPr>
        <w:t>[AD SOYAD, KABUL TARİHİ,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Katılım/oy cetveli</w:t>
      </w:r>
    </w:p>
    <w:p>
      <w:pPr>
        <w:widowControl/>
      </w:pPr>
      <w:r>
        <w:rPr>
          <w:b w:val="0"/>
          <w:i w:val="0"/>
        </w:rPr>
        <w:t>2. Adayın kabul beyanı</w:t>
      </w:r>
    </w:p>
    <w:p>
      <w:pPr>
        <w:widowControl/>
      </w:pPr>
      <w:r>
        <w:rPr>
          <w:b w:val="0"/>
          <w:i w:val="0"/>
        </w:rPr>
        <w:t>3. Görev ve ücret ekleri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Yönetici Seçimi Karar Örneği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