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ZİMMETLİ EŞYA VE EKİPMAN İADE TUTANAĞI</w:t>
      </w:r>
    </w:p>
    <w:p>
      <w:pPr>
        <w:widowControl/>
        <w:spacing w:after="80"/>
      </w:pPr>
      <w:r>
        <w:rPr>
          <w:b/>
        </w:rPr>
        <w:t xml:space="preserve">İşveren / işyeri : </w:t>
      </w:r>
      <w:r>
        <w:t>[UNVAN, ADRES]</w:t>
      </w:r>
    </w:p>
    <w:p>
      <w:pPr>
        <w:widowControl/>
        <w:spacing w:after="80"/>
      </w:pPr>
      <w:r>
        <w:rPr>
          <w:b/>
        </w:rPr>
        <w:t xml:space="preserve">İşçi : </w:t>
      </w:r>
      <w:r>
        <w:t>[AD, SİCİL, GÖREV]</w:t>
      </w:r>
    </w:p>
    <w:p>
      <w:pPr>
        <w:widowControl/>
        <w:spacing w:after="80"/>
      </w:pPr>
      <w:r>
        <w:rPr>
          <w:b/>
        </w:rPr>
        <w:t xml:space="preserve">İşlem tarihi / yeri : </w:t>
      </w:r>
      <w:r>
        <w:t>[TARİH, SAAT, YER]</w:t>
      </w:r>
    </w:p>
    <w:p>
      <w:pPr>
        <w:widowControl/>
        <w:spacing w:after="80"/>
      </w:pPr>
      <w:r>
        <w:rPr>
          <w:b/>
        </w:rPr>
        <w:t xml:space="preserve">Önceki zimmet kaydı : </w:t>
      </w:r>
      <w:r>
        <w:t>[NO / TARİH]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39"/>
        <w:gridCol w:w="2339"/>
        <w:gridCol w:w="2339"/>
        <w:gridCol w:w="2339"/>
      </w:tblGrid>
      <w:tr>
        <w:trPr>
          <w:cantSplit/>
          <w:tblHeader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i w:val="0"/>
                <w:sz w:val="22"/>
              </w:rPr>
              <w:t>Eşya / ekipman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Marka / seri / demirbaş no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Adet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Durum / aksesuar</w:t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[TÜR]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[BİLGİ]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[ADET]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[DURUM]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[TÜR]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[BİLGİ]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[ADET]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[DURUM]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Yukarıdaki ekipman işçi tarafından fiilen iade edilmiş ve işverenin yetkili teslim alanı tarafından kontrol edilmiştir. İade edilmeyen parça/aksesuar veya tespit edilen hasar </w:t>
      </w:r>
      <w:r>
        <w:rPr>
          <w:b/>
          <w:i w:val="0"/>
        </w:rPr>
        <w:t>[SOMUT TESPİT / YOK]</w:t>
      </w:r>
      <w:r>
        <w:rPr>
          <w:b w:val="0"/>
          <w:i w:val="0"/>
        </w:rPr>
        <w:t xml:space="preserve">tur. İlk teslim kaydıyla fark </w:t>
      </w:r>
      <w:r>
        <w:rPr>
          <w:b/>
          <w:i w:val="0"/>
        </w:rPr>
        <w:t>[AÇIKLAMA]</w:t>
      </w:r>
      <w:r>
        <w:rPr>
          <w:b w:val="0"/>
          <w:i w:val="0"/>
        </w:rPr>
        <w:t>dır.</w:t>
      </w:r>
    </w:p>
    <w:p>
      <w:pPr>
        <w:widowControl/>
        <w:jc w:val="both"/>
      </w:pPr>
      <w:r>
        <w:rPr>
          <w:b w:val="0"/>
          <w:i w:val="0"/>
        </w:rPr>
        <w:t xml:space="preserve">İşçinin açıklaması </w:t>
      </w:r>
      <w:r>
        <w:rPr>
          <w:b/>
          <w:i w:val="0"/>
        </w:rPr>
        <w:t>[BEYAN]</w:t>
      </w:r>
      <w:r>
        <w:rPr>
          <w:b w:val="0"/>
          <w:i w:val="0"/>
        </w:rPr>
        <w:t xml:space="preserve">; inceleme gerektiren husus ve teknik değerlendirme planı </w:t>
      </w:r>
      <w:r>
        <w:rPr>
          <w:b/>
          <w:i w:val="0"/>
        </w:rPr>
        <w:t>[BİLGİ]</w:t>
      </w:r>
      <w:r>
        <w:rPr>
          <w:b w:val="0"/>
          <w:i w:val="0"/>
        </w:rPr>
        <w:t>dir. Normal kullanımdan doğan eskime ile olası zarar ayrı tutulur. Bu tutanak tek başına kusur, zarar tutarı veya otomatik ücret kesintisi kabulü içermez.</w:t>
      </w:r>
    </w:p>
    <w:p>
      <w:pPr>
        <w:widowControl/>
        <w:jc w:val="both"/>
      </w:pPr>
      <w:r>
        <w:rPr>
          <w:b w:val="0"/>
          <w:i w:val="0"/>
        </w:rPr>
        <w:t xml:space="preserve">Kurumsal hesap/erişimlerin kapatılması ve iş verilerinin yetkiliye devri </w:t>
      </w:r>
      <w:r>
        <w:rPr>
          <w:b/>
          <w:i w:val="0"/>
        </w:rPr>
        <w:t>[İŞLEM, SORUMLU, TARİH]</w:t>
      </w:r>
      <w:r>
        <w:rPr>
          <w:b w:val="0"/>
          <w:i w:val="0"/>
        </w:rPr>
        <w:t xml:space="preserve"> olarak kaydedilmiştir. Bu bölüm kişisel hesap şifrelerinin işverene verilmesi yükümlülüğü doğurmaz. İşçi ile işverenin ücret ve diğer alacak hesabı bu ekipman iadesinden ayrıdır.</w:t>
      </w:r>
    </w:p>
    <w:p>
      <w:pPr>
        <w:widowControl/>
        <w:jc w:val="both"/>
      </w:pPr>
      <w:r>
        <w:rPr>
          <w:b w:val="0"/>
          <w:i w:val="0"/>
        </w:rPr>
        <w:t xml:space="preserve">Tutanak iki nüsha düzenlenmiş, taraflara birer nüsha verilmiştir. </w:t>
      </w:r>
      <w:r>
        <w:rPr>
          <w:b/>
          <w:i w:val="0"/>
        </w:rPr>
        <w:t>[TARİH]</w:t>
      </w:r>
      <w:r>
        <w:rPr>
          <w:b w:val="0"/>
          <w:i w:val="0"/>
        </w:rPr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>Teslim eden</w:t>
        <w:br/>
      </w:r>
      <w:r>
        <w:rPr>
          <w:b/>
          <w:i w:val="0"/>
        </w:rPr>
        <w:t>[AD — GÖREV — İMZA]</w:t>
      </w:r>
      <w:r>
        <w:rPr>
          <w:b w:val="0"/>
          <w:i w:val="0"/>
        </w:rPr>
        <w:br/>
        <w:t>Teslim alan</w:t>
        <w:br/>
      </w:r>
      <w:r>
        <w:rPr>
          <w:b/>
          <w:i w:val="0"/>
        </w:rPr>
        <w:t>[AD — GÖREV —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Ekipman fotoğrafları — varsa</w:t>
      </w:r>
    </w:p>
    <w:p>
      <w:pPr>
        <w:widowControl/>
      </w:pPr>
      <w:r>
        <w:rPr>
          <w:b w:val="0"/>
          <w:i w:val="0"/>
        </w:rPr>
        <w:t>2. Önceki teslim/iade kaydı</w:t>
      </w:r>
    </w:p>
    <w:p>
      <w:pPr>
        <w:widowControl/>
      </w:pPr>
      <w:r>
        <w:rPr>
          <w:b w:val="0"/>
          <w:i w:val="0"/>
        </w:rPr>
        <w:t>3. Kullanım talimatı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Zimmet İade Tutanağı</dc:title>
  <dc:subject>İş ve İşçilik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